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0B0" w:rsidRPr="00151D27" w:rsidRDefault="00C700B0"/>
    <w:p w:rsidR="00C700B0" w:rsidRPr="00151D27" w:rsidRDefault="00C700B0" w:rsidP="000C7A5D">
      <w:pPr>
        <w:rPr>
          <w:b/>
        </w:rPr>
      </w:pPr>
      <w:r w:rsidRPr="00151D27">
        <w:rPr>
          <w:b/>
        </w:rPr>
        <w:t xml:space="preserve">1). </w:t>
      </w:r>
      <w:r w:rsidRPr="00C700B0">
        <w:rPr>
          <w:rFonts w:eastAsia="Times New Roman" w:cs="Arial"/>
          <w:b/>
          <w:color w:val="222222"/>
        </w:rPr>
        <w:t xml:space="preserve">Competitive forces that will </w:t>
      </w:r>
      <w:r w:rsidRPr="00151D27">
        <w:rPr>
          <w:rFonts w:eastAsia="Times New Roman" w:cs="Arial"/>
          <w:b/>
          <w:color w:val="222222"/>
        </w:rPr>
        <w:t>across the</w:t>
      </w:r>
      <w:r w:rsidRPr="00C700B0">
        <w:rPr>
          <w:rFonts w:eastAsia="Times New Roman" w:cs="Arial"/>
          <w:b/>
          <w:color w:val="222222"/>
        </w:rPr>
        <w:t xml:space="preserve"> food </w:t>
      </w:r>
      <w:r w:rsidRPr="00151D27">
        <w:rPr>
          <w:rFonts w:eastAsia="Times New Roman" w:cs="Arial"/>
          <w:b/>
          <w:color w:val="222222"/>
        </w:rPr>
        <w:t>industry that ultimately could negatively impact FC</w:t>
      </w:r>
      <w:r w:rsidR="000C7A5D" w:rsidRPr="00151D27">
        <w:rPr>
          <w:rFonts w:eastAsia="Times New Roman" w:cs="Arial"/>
          <w:b/>
          <w:color w:val="222222"/>
        </w:rPr>
        <w:t>:</w:t>
      </w:r>
    </w:p>
    <w:p w:rsidR="00C700B0" w:rsidRPr="00151D27" w:rsidRDefault="00C700B0" w:rsidP="00151D27">
      <w:pPr>
        <w:rPr>
          <w:rFonts w:eastAsia="Times New Roman" w:cs="Arial"/>
          <w:color w:val="222222"/>
        </w:rPr>
      </w:pPr>
      <w:r w:rsidRPr="00151D27">
        <w:t xml:space="preserve">There are some </w:t>
      </w:r>
      <w:r w:rsidRPr="00151D27">
        <w:rPr>
          <w:rFonts w:eastAsia="Times New Roman" w:cs="Arial"/>
          <w:color w:val="222222"/>
        </w:rPr>
        <w:t>m</w:t>
      </w:r>
      <w:r w:rsidRPr="00C700B0">
        <w:rPr>
          <w:rFonts w:eastAsia="Times New Roman" w:cs="Arial"/>
          <w:color w:val="222222"/>
        </w:rPr>
        <w:t>arket drivers</w:t>
      </w:r>
      <w:r w:rsidRPr="00151D27">
        <w:rPr>
          <w:rFonts w:eastAsia="Times New Roman" w:cs="Arial"/>
          <w:color w:val="222222"/>
        </w:rPr>
        <w:t xml:space="preserve"> within the food space that could impact</w:t>
      </w:r>
      <w:r w:rsidRPr="00C700B0">
        <w:rPr>
          <w:rFonts w:eastAsia="Times New Roman" w:cs="Arial"/>
          <w:color w:val="222222"/>
        </w:rPr>
        <w:t xml:space="preserve"> commercial kitchens and food industry</w:t>
      </w:r>
      <w:r w:rsidRPr="00151D27">
        <w:rPr>
          <w:rFonts w:eastAsia="Times New Roman" w:cs="Arial"/>
          <w:color w:val="222222"/>
        </w:rPr>
        <w:t xml:space="preserve"> as whole.</w:t>
      </w:r>
      <w:r w:rsidR="000C7A5D" w:rsidRPr="00151D27">
        <w:rPr>
          <w:rFonts w:eastAsia="Times New Roman" w:cs="Arial"/>
          <w:color w:val="222222"/>
        </w:rPr>
        <w:t xml:space="preserve"> The Food Corridor (TFC) team sees regulations to home chefs and home kitchens for commercial use being one potential threat, albeit a minimal risk given that these spaces are currently unregulated and therefore illegal. The </w:t>
      </w:r>
      <w:hyperlink r:id="rId5" w:history="1">
        <w:r w:rsidR="000C7A5D" w:rsidRPr="00151D27">
          <w:rPr>
            <w:rStyle w:val="Hyperlink"/>
            <w:rFonts w:eastAsia="Times New Roman" w:cs="Arial"/>
          </w:rPr>
          <w:t>Cottage Foods Industry</w:t>
        </w:r>
      </w:hyperlink>
      <w:r w:rsidR="000C7A5D" w:rsidRPr="00151D27">
        <w:rPr>
          <w:rFonts w:eastAsia="Times New Roman" w:cs="Arial"/>
          <w:color w:val="222222"/>
        </w:rPr>
        <w:t xml:space="preserve"> has seen some growth in recent years. </w:t>
      </w:r>
      <w:hyperlink r:id="rId6" w:history="1">
        <w:r w:rsidR="000C7A5D" w:rsidRPr="00151D27">
          <w:rPr>
            <w:rStyle w:val="Hyperlink"/>
            <w:rFonts w:eastAsia="Times New Roman" w:cs="Arial"/>
            <w:bCs/>
          </w:rPr>
          <w:t>Josephine</w:t>
        </w:r>
      </w:hyperlink>
      <w:r w:rsidR="000C7A5D" w:rsidRPr="00151D27">
        <w:rPr>
          <w:rFonts w:eastAsia="Times New Roman" w:cs="Arial"/>
          <w:b/>
          <w:bCs/>
          <w:color w:val="222222"/>
        </w:rPr>
        <w:t xml:space="preserve"> </w:t>
      </w:r>
      <w:r w:rsidR="000C7A5D" w:rsidRPr="00151D27">
        <w:rPr>
          <w:rFonts w:eastAsia="Times New Roman" w:cs="Arial"/>
          <w:bCs/>
          <w:color w:val="222222"/>
        </w:rPr>
        <w:t xml:space="preserve"> is a competitor of The Food Corridor</w:t>
      </w:r>
      <w:r w:rsidR="000C7A5D" w:rsidRPr="00151D27">
        <w:rPr>
          <w:rFonts w:eastAsia="Times New Roman" w:cs="Arial"/>
          <w:b/>
          <w:bCs/>
          <w:color w:val="222222"/>
        </w:rPr>
        <w:t xml:space="preserve"> </w:t>
      </w:r>
      <w:r w:rsidR="000C7A5D" w:rsidRPr="00151D27">
        <w:rPr>
          <w:rFonts w:eastAsia="Times New Roman" w:cs="Arial"/>
          <w:bCs/>
          <w:color w:val="222222"/>
        </w:rPr>
        <w:t xml:space="preserve">targeting the Cottage Foods Industry; an </w:t>
      </w:r>
      <w:proofErr w:type="spellStart"/>
      <w:r w:rsidR="000C7A5D" w:rsidRPr="00151D27">
        <w:rPr>
          <w:rFonts w:eastAsia="Times New Roman" w:cs="Arial"/>
          <w:bCs/>
          <w:color w:val="222222"/>
        </w:rPr>
        <w:t>Uber</w:t>
      </w:r>
      <w:proofErr w:type="spellEnd"/>
      <w:r w:rsidR="000C7A5D" w:rsidRPr="00151D27">
        <w:rPr>
          <w:rFonts w:eastAsia="Times New Roman" w:cs="Arial"/>
          <w:bCs/>
          <w:color w:val="222222"/>
        </w:rPr>
        <w:t xml:space="preserve">-like model </w:t>
      </w:r>
      <w:r w:rsidR="000C7A5D" w:rsidRPr="00151D27">
        <w:rPr>
          <w:rFonts w:eastAsia="Times New Roman" w:cs="Arial"/>
          <w:color w:val="222222"/>
        </w:rPr>
        <w:t>a</w:t>
      </w:r>
      <w:r w:rsidR="000C7A5D" w:rsidRPr="00C700B0">
        <w:rPr>
          <w:rFonts w:eastAsia="Times New Roman" w:cs="Arial"/>
          <w:color w:val="222222"/>
        </w:rPr>
        <w:t>iming to certify home chefs/home kitchens,</w:t>
      </w:r>
      <w:r w:rsidR="000C7A5D" w:rsidRPr="00151D27">
        <w:rPr>
          <w:rFonts w:eastAsia="Times New Roman" w:cs="Arial"/>
          <w:color w:val="222222"/>
        </w:rPr>
        <w:t xml:space="preserve"> and skirt state h</w:t>
      </w:r>
      <w:r w:rsidR="000C7A5D" w:rsidRPr="00C700B0">
        <w:rPr>
          <w:rFonts w:eastAsia="Times New Roman" w:cs="Arial"/>
          <w:color w:val="222222"/>
        </w:rPr>
        <w:t>ealth department</w:t>
      </w:r>
      <w:r w:rsidR="000C7A5D" w:rsidRPr="00151D27">
        <w:rPr>
          <w:rFonts w:eastAsia="Times New Roman" w:cs="Arial"/>
          <w:color w:val="222222"/>
        </w:rPr>
        <w:t xml:space="preserve"> regulations.</w:t>
      </w:r>
      <w:r w:rsidR="000C7A5D" w:rsidRPr="00151D27">
        <w:rPr>
          <w:rFonts w:eastAsia="Times New Roman" w:cs="Times New Roman"/>
          <w:color w:val="000000"/>
        </w:rPr>
        <w:t xml:space="preserve"> Cottage Foods regulations currently allow for foods </w:t>
      </w:r>
      <w:r w:rsidR="00151D27" w:rsidRPr="00151D27">
        <w:rPr>
          <w:rFonts w:eastAsia="Times New Roman" w:cs="Times New Roman"/>
          <w:color w:val="000000"/>
        </w:rPr>
        <w:t>cooked in a home kitchen to only be sold in f</w:t>
      </w:r>
      <w:r w:rsidR="00151D27" w:rsidRPr="00151D27">
        <w:rPr>
          <w:rFonts w:eastAsia="Times New Roman" w:cs="Arial"/>
          <w:color w:val="222222"/>
        </w:rPr>
        <w:t>armer's markets or through direct to c</w:t>
      </w:r>
      <w:r w:rsidR="000C7A5D" w:rsidRPr="00C700B0">
        <w:rPr>
          <w:rFonts w:eastAsia="Times New Roman" w:cs="Arial"/>
          <w:color w:val="222222"/>
        </w:rPr>
        <w:t>onsumer models</w:t>
      </w:r>
      <w:r w:rsidR="00151D27" w:rsidRPr="00151D27">
        <w:rPr>
          <w:rFonts w:eastAsia="Times New Roman" w:cs="Arial"/>
          <w:color w:val="222222"/>
        </w:rPr>
        <w:t xml:space="preserve">. The regulations also require that foods be </w:t>
      </w:r>
      <w:r w:rsidR="00151D27" w:rsidRPr="00151D27">
        <w:rPr>
          <w:rFonts w:eastAsia="Times New Roman" w:cs="Times New Roman"/>
          <w:color w:val="000000"/>
        </w:rPr>
        <w:t>l</w:t>
      </w:r>
      <w:r w:rsidR="000C7A5D" w:rsidRPr="00C700B0">
        <w:rPr>
          <w:rFonts w:eastAsia="Times New Roman" w:cs="Arial"/>
          <w:color w:val="222222"/>
        </w:rPr>
        <w:t xml:space="preserve">ow water </w:t>
      </w:r>
      <w:proofErr w:type="gramStart"/>
      <w:r w:rsidR="000C7A5D" w:rsidRPr="00C700B0">
        <w:rPr>
          <w:rFonts w:eastAsia="Times New Roman" w:cs="Arial"/>
          <w:color w:val="222222"/>
        </w:rPr>
        <w:t>conten</w:t>
      </w:r>
      <w:r w:rsidR="00151D27" w:rsidRPr="00151D27">
        <w:rPr>
          <w:rFonts w:eastAsia="Times New Roman" w:cs="Arial"/>
          <w:color w:val="222222"/>
        </w:rPr>
        <w:t>t  and</w:t>
      </w:r>
      <w:proofErr w:type="gramEnd"/>
      <w:r w:rsidR="00151D27" w:rsidRPr="00151D27">
        <w:rPr>
          <w:rFonts w:eastAsia="Times New Roman" w:cs="Arial"/>
          <w:color w:val="222222"/>
        </w:rPr>
        <w:t xml:space="preserve"> sales be under a specific ceiling. These parameters limit the potential for food entrepreneurs and The Food Corridor team indicated that they do not foresee the Cottage Foods regulations being amended anytime soon. There are also clear barriers by state health departments on these </w:t>
      </w:r>
      <w:proofErr w:type="gramStart"/>
      <w:r w:rsidR="00151D27" w:rsidRPr="00151D27">
        <w:rPr>
          <w:rFonts w:eastAsia="Times New Roman" w:cs="Arial"/>
          <w:color w:val="222222"/>
        </w:rPr>
        <w:t>type</w:t>
      </w:r>
      <w:proofErr w:type="gramEnd"/>
      <w:r w:rsidR="00151D27" w:rsidRPr="00151D27">
        <w:rPr>
          <w:rFonts w:eastAsia="Times New Roman" w:cs="Arial"/>
          <w:color w:val="222222"/>
        </w:rPr>
        <w:t xml:space="preserve"> of ventures. </w:t>
      </w:r>
    </w:p>
    <w:p w:rsidR="00151D27" w:rsidRPr="00151D27" w:rsidRDefault="00151D27" w:rsidP="00151D27">
      <w:pPr>
        <w:rPr>
          <w:rFonts w:eastAsia="Times New Roman" w:cs="Times New Roman"/>
          <w:color w:val="000000"/>
        </w:rPr>
      </w:pPr>
    </w:p>
    <w:p w:rsidR="000C7A5D" w:rsidRPr="00151D27" w:rsidRDefault="00C700B0" w:rsidP="000C7A5D">
      <w:pPr>
        <w:rPr>
          <w:rFonts w:eastAsia="Times New Roman" w:cs="Arial"/>
          <w:b/>
          <w:color w:val="222222"/>
        </w:rPr>
      </w:pPr>
      <w:r w:rsidRPr="00151D27">
        <w:rPr>
          <w:rFonts w:eastAsia="Times New Roman" w:cs="Arial"/>
          <w:b/>
          <w:color w:val="222222"/>
        </w:rPr>
        <w:t>2). C</w:t>
      </w:r>
      <w:r w:rsidRPr="00C700B0">
        <w:rPr>
          <w:rFonts w:eastAsia="Times New Roman" w:cs="Arial"/>
          <w:b/>
          <w:color w:val="222222"/>
        </w:rPr>
        <w:t>ompetitors who provide competitive service</w:t>
      </w:r>
      <w:r w:rsidR="00151D27" w:rsidRPr="00151D27">
        <w:rPr>
          <w:rFonts w:eastAsia="Times New Roman" w:cs="Arial"/>
          <w:b/>
          <w:color w:val="222222"/>
        </w:rPr>
        <w:t>s and tools to shared kitchens:</w:t>
      </w:r>
    </w:p>
    <w:p w:rsidR="000C7A5D" w:rsidRPr="000C7A5D" w:rsidRDefault="000C7A5D" w:rsidP="000C7A5D">
      <w:pPr>
        <w:spacing w:before="200" w:after="200" w:line="240" w:lineRule="auto"/>
        <w:jc w:val="both"/>
        <w:rPr>
          <w:rFonts w:eastAsia="Times New Roman" w:cs="Times New Roman"/>
        </w:rPr>
      </w:pPr>
      <w:r w:rsidRPr="00151D27">
        <w:rPr>
          <w:rFonts w:eastAsia="Times New Roman" w:cs="Times New Roman"/>
          <w:color w:val="000000"/>
        </w:rPr>
        <w:t>The Food Corridor’s c</w:t>
      </w:r>
      <w:r w:rsidRPr="000C7A5D">
        <w:rPr>
          <w:rFonts w:eastAsia="Times New Roman" w:cs="Times New Roman"/>
          <w:color w:val="000000"/>
        </w:rPr>
        <w:t>ompetitors currently fall into three categories:</w:t>
      </w:r>
    </w:p>
    <w:p w:rsidR="000C7A5D" w:rsidRPr="00151D27" w:rsidRDefault="000C7A5D" w:rsidP="000C7A5D">
      <w:pPr>
        <w:numPr>
          <w:ilvl w:val="0"/>
          <w:numId w:val="8"/>
        </w:numPr>
        <w:spacing w:before="200" w:after="0" w:line="240" w:lineRule="auto"/>
        <w:jc w:val="both"/>
        <w:textAlignment w:val="baseline"/>
        <w:rPr>
          <w:rFonts w:eastAsia="Times New Roman" w:cs="Times New Roman"/>
          <w:color w:val="000000"/>
        </w:rPr>
      </w:pPr>
      <w:proofErr w:type="spellStart"/>
      <w:r w:rsidRPr="000C7A5D">
        <w:rPr>
          <w:rFonts w:eastAsia="Times New Roman" w:cs="Times New Roman"/>
          <w:color w:val="000000"/>
        </w:rPr>
        <w:t>SaaS</w:t>
      </w:r>
      <w:proofErr w:type="spellEnd"/>
      <w:r w:rsidRPr="000C7A5D">
        <w:rPr>
          <w:rFonts w:eastAsia="Times New Roman" w:cs="Times New Roman"/>
          <w:color w:val="000000"/>
        </w:rPr>
        <w:t xml:space="preserve"> models for shared facility commercial kitchen </w:t>
      </w:r>
      <w:proofErr w:type="spellStart"/>
      <w:r w:rsidRPr="000C7A5D">
        <w:rPr>
          <w:rFonts w:eastAsia="Times New Roman" w:cs="Times New Roman"/>
          <w:color w:val="000000"/>
        </w:rPr>
        <w:t>management</w:t>
      </w:r>
      <w:proofErr w:type="spellEnd"/>
    </w:p>
    <w:p w:rsidR="000C7A5D" w:rsidRPr="00151D27" w:rsidRDefault="000C7A5D" w:rsidP="000C7A5D">
      <w:pPr>
        <w:pStyle w:val="ListParagraph"/>
        <w:numPr>
          <w:ilvl w:val="0"/>
          <w:numId w:val="11"/>
        </w:numPr>
        <w:spacing w:before="200" w:after="0" w:line="240" w:lineRule="auto"/>
        <w:jc w:val="both"/>
        <w:textAlignment w:val="baseline"/>
        <w:rPr>
          <w:rFonts w:eastAsia="Times New Roman" w:cs="Times New Roman"/>
          <w:color w:val="000000"/>
        </w:rPr>
      </w:pPr>
      <w:r w:rsidRPr="00151D27">
        <w:rPr>
          <w:rFonts w:eastAsia="Times New Roman" w:cs="Times New Roman"/>
          <w:color w:val="000000"/>
        </w:rPr>
        <w:t xml:space="preserve">Ex. </w:t>
      </w:r>
      <w:hyperlink r:id="rId7" w:history="1">
        <w:proofErr w:type="spellStart"/>
        <w:r w:rsidRPr="00151D27">
          <w:rPr>
            <w:rFonts w:eastAsia="Times New Roman" w:cs="Times New Roman"/>
            <w:color w:val="1155CC"/>
            <w:u w:val="single"/>
          </w:rPr>
          <w:t>Nexudus</w:t>
        </w:r>
        <w:proofErr w:type="spellEnd"/>
        <w:r w:rsidRPr="00151D27">
          <w:rPr>
            <w:rFonts w:eastAsia="Times New Roman" w:cs="Times New Roman"/>
            <w:color w:val="1155CC"/>
            <w:u w:val="single"/>
          </w:rPr>
          <w:t xml:space="preserve"> Spaces</w:t>
        </w:r>
      </w:hyperlink>
    </w:p>
    <w:p w:rsidR="000C7A5D" w:rsidRPr="00151D27" w:rsidRDefault="000C7A5D" w:rsidP="000C7A5D">
      <w:pPr>
        <w:numPr>
          <w:ilvl w:val="0"/>
          <w:numId w:val="8"/>
        </w:numPr>
        <w:spacing w:after="0" w:line="240" w:lineRule="auto"/>
        <w:jc w:val="both"/>
        <w:textAlignment w:val="baseline"/>
        <w:rPr>
          <w:rFonts w:eastAsia="Times New Roman" w:cs="Times New Roman"/>
          <w:color w:val="000000"/>
        </w:rPr>
      </w:pPr>
      <w:r w:rsidRPr="000C7A5D">
        <w:rPr>
          <w:rFonts w:eastAsia="Times New Roman" w:cs="Times New Roman"/>
          <w:color w:val="000000"/>
        </w:rPr>
        <w:t xml:space="preserve">Physical kitchen incubators using or developing software to manage branded </w:t>
      </w:r>
      <w:proofErr w:type="spellStart"/>
      <w:r w:rsidRPr="000C7A5D">
        <w:rPr>
          <w:rFonts w:eastAsia="Times New Roman" w:cs="Times New Roman"/>
          <w:color w:val="000000"/>
        </w:rPr>
        <w:t>facilities</w:t>
      </w:r>
      <w:proofErr w:type="spellEnd"/>
    </w:p>
    <w:p w:rsidR="000C7A5D" w:rsidRPr="00151D27" w:rsidRDefault="000C7A5D" w:rsidP="000C7A5D">
      <w:pPr>
        <w:pStyle w:val="ListParagraph"/>
        <w:numPr>
          <w:ilvl w:val="0"/>
          <w:numId w:val="11"/>
        </w:numPr>
        <w:spacing w:after="0" w:line="240" w:lineRule="auto"/>
        <w:jc w:val="both"/>
        <w:textAlignment w:val="baseline"/>
        <w:rPr>
          <w:rFonts w:eastAsia="Times New Roman" w:cs="Times New Roman"/>
          <w:color w:val="000000"/>
        </w:rPr>
      </w:pPr>
      <w:r w:rsidRPr="00151D27">
        <w:rPr>
          <w:rFonts w:eastAsia="Times New Roman" w:cs="Times New Roman"/>
          <w:color w:val="000000"/>
        </w:rPr>
        <w:t xml:space="preserve">Ex. </w:t>
      </w:r>
      <w:hyperlink r:id="rId8" w:history="1">
        <w:proofErr w:type="spellStart"/>
        <w:r w:rsidRPr="00151D27">
          <w:rPr>
            <w:rFonts w:eastAsia="Times New Roman" w:cs="Times New Roman"/>
            <w:color w:val="1155CC"/>
            <w:u w:val="single"/>
          </w:rPr>
          <w:t>Foodworks</w:t>
        </w:r>
        <w:proofErr w:type="spellEnd"/>
      </w:hyperlink>
    </w:p>
    <w:p w:rsidR="000C7A5D" w:rsidRPr="00151D27" w:rsidRDefault="000C7A5D" w:rsidP="000C7A5D">
      <w:pPr>
        <w:numPr>
          <w:ilvl w:val="0"/>
          <w:numId w:val="8"/>
        </w:numPr>
        <w:spacing w:after="200" w:line="240" w:lineRule="auto"/>
        <w:jc w:val="both"/>
        <w:textAlignment w:val="baseline"/>
        <w:rPr>
          <w:rFonts w:eastAsia="Times New Roman" w:cs="Times New Roman"/>
          <w:color w:val="000000"/>
        </w:rPr>
      </w:pPr>
      <w:r w:rsidRPr="000C7A5D">
        <w:rPr>
          <w:rFonts w:eastAsia="Times New Roman" w:cs="Times New Roman"/>
          <w:color w:val="000000"/>
        </w:rPr>
        <w:t>Collectives - formal organizations of smaller s</w:t>
      </w:r>
      <w:r w:rsidRPr="00151D27">
        <w:rPr>
          <w:rFonts w:eastAsia="Times New Roman" w:cs="Times New Roman"/>
          <w:color w:val="000000"/>
        </w:rPr>
        <w:t>hared kitchens”</w:t>
      </w:r>
    </w:p>
    <w:p w:rsidR="000C7A5D" w:rsidRPr="00151D27" w:rsidRDefault="000C7A5D" w:rsidP="000C7A5D">
      <w:pPr>
        <w:pStyle w:val="ListParagraph"/>
        <w:numPr>
          <w:ilvl w:val="0"/>
          <w:numId w:val="11"/>
        </w:numPr>
        <w:spacing w:after="200" w:line="240" w:lineRule="auto"/>
        <w:jc w:val="both"/>
        <w:textAlignment w:val="baseline"/>
        <w:rPr>
          <w:rFonts w:eastAsia="Times New Roman" w:cs="Times New Roman"/>
          <w:color w:val="000000"/>
        </w:rPr>
      </w:pPr>
      <w:r w:rsidRPr="00151D27">
        <w:rPr>
          <w:rFonts w:eastAsia="Times New Roman" w:cs="Times New Roman"/>
          <w:color w:val="000000"/>
        </w:rPr>
        <w:t xml:space="preserve">Ex. </w:t>
      </w:r>
      <w:hyperlink r:id="rId9" w:history="1">
        <w:r w:rsidRPr="00151D27">
          <w:rPr>
            <w:rStyle w:val="Hyperlink"/>
            <w:rFonts w:eastAsia="Times New Roman" w:cs="Times New Roman"/>
          </w:rPr>
          <w:t>Detroit Kitchen Connect</w:t>
        </w:r>
      </w:hyperlink>
    </w:p>
    <w:p w:rsidR="000C7A5D" w:rsidRPr="000C7A5D" w:rsidRDefault="000C7A5D" w:rsidP="000C7A5D">
      <w:pPr>
        <w:spacing w:before="200" w:after="200" w:line="240" w:lineRule="auto"/>
        <w:jc w:val="both"/>
        <w:rPr>
          <w:rFonts w:eastAsia="Times New Roman" w:cs="Times New Roman"/>
        </w:rPr>
      </w:pPr>
      <w:r w:rsidRPr="000C7A5D">
        <w:rPr>
          <w:rFonts w:eastAsia="Times New Roman" w:cs="Times New Roman"/>
          <w:color w:val="000000"/>
        </w:rPr>
        <w:t xml:space="preserve">Larger companies (Amazon, </w:t>
      </w:r>
      <w:proofErr w:type="spellStart"/>
      <w:r w:rsidRPr="000C7A5D">
        <w:rPr>
          <w:rFonts w:eastAsia="Times New Roman" w:cs="Times New Roman"/>
          <w:color w:val="000000"/>
        </w:rPr>
        <w:t>AirBnB</w:t>
      </w:r>
      <w:proofErr w:type="spellEnd"/>
      <w:r w:rsidRPr="000C7A5D">
        <w:rPr>
          <w:rFonts w:eastAsia="Times New Roman" w:cs="Times New Roman"/>
          <w:color w:val="000000"/>
        </w:rPr>
        <w:t>) could become competitors, partners, or acquirers.  TFC is currently beginning talks with these companies.</w:t>
      </w:r>
    </w:p>
    <w:p w:rsidR="000C7A5D" w:rsidRPr="000C7A5D" w:rsidRDefault="000C7A5D" w:rsidP="000C7A5D">
      <w:pPr>
        <w:spacing w:before="200" w:after="200" w:line="240" w:lineRule="auto"/>
        <w:jc w:val="both"/>
        <w:rPr>
          <w:rFonts w:eastAsia="Times New Roman" w:cs="Times New Roman"/>
        </w:rPr>
      </w:pPr>
      <w:r w:rsidRPr="000C7A5D">
        <w:rPr>
          <w:rFonts w:eastAsia="Times New Roman" w:cs="Times New Roman"/>
          <w:color w:val="000000"/>
        </w:rPr>
        <w:t>Current competitive advantages for The Food Corridor:</w:t>
      </w:r>
    </w:p>
    <w:p w:rsidR="000C7A5D" w:rsidRPr="000C7A5D" w:rsidRDefault="000C7A5D" w:rsidP="000C7A5D">
      <w:pPr>
        <w:numPr>
          <w:ilvl w:val="0"/>
          <w:numId w:val="9"/>
        </w:numPr>
        <w:spacing w:before="200" w:after="0" w:line="240" w:lineRule="auto"/>
        <w:jc w:val="both"/>
        <w:textAlignment w:val="baseline"/>
        <w:rPr>
          <w:rFonts w:eastAsia="Times New Roman" w:cs="Times New Roman"/>
          <w:color w:val="000000"/>
        </w:rPr>
      </w:pPr>
      <w:r w:rsidRPr="000C7A5D">
        <w:rPr>
          <w:rFonts w:eastAsia="Times New Roman" w:cs="Times New Roman"/>
          <w:color w:val="000000"/>
        </w:rPr>
        <w:t>Pure play software model uniquely tuned to shared commercial kitchen facility requirements</w:t>
      </w:r>
    </w:p>
    <w:p w:rsidR="000C7A5D" w:rsidRPr="000C7A5D" w:rsidRDefault="000C7A5D" w:rsidP="000C7A5D">
      <w:pPr>
        <w:numPr>
          <w:ilvl w:val="0"/>
          <w:numId w:val="9"/>
        </w:numPr>
        <w:spacing w:after="0" w:line="240" w:lineRule="auto"/>
        <w:jc w:val="both"/>
        <w:textAlignment w:val="baseline"/>
        <w:rPr>
          <w:rFonts w:eastAsia="Times New Roman" w:cs="Times New Roman"/>
          <w:color w:val="000000"/>
        </w:rPr>
      </w:pPr>
      <w:r w:rsidRPr="000C7A5D">
        <w:rPr>
          <w:rFonts w:eastAsia="Times New Roman" w:cs="Times New Roman"/>
          <w:color w:val="000000"/>
        </w:rPr>
        <w:t xml:space="preserve">Executive team thought leadership and relationships in the commercial kitchen community </w:t>
      </w:r>
    </w:p>
    <w:p w:rsidR="000C7A5D" w:rsidRPr="000C7A5D" w:rsidRDefault="000C7A5D" w:rsidP="000C7A5D">
      <w:pPr>
        <w:numPr>
          <w:ilvl w:val="0"/>
          <w:numId w:val="10"/>
        </w:numPr>
        <w:spacing w:after="0" w:line="240" w:lineRule="auto"/>
        <w:ind w:right="1440"/>
        <w:jc w:val="both"/>
        <w:textAlignment w:val="baseline"/>
        <w:rPr>
          <w:rFonts w:eastAsia="Times New Roman" w:cs="Arial"/>
          <w:color w:val="000000"/>
        </w:rPr>
      </w:pPr>
      <w:r w:rsidRPr="000C7A5D">
        <w:rPr>
          <w:rFonts w:eastAsia="Times New Roman" w:cs="Arial"/>
          <w:color w:val="000000"/>
        </w:rPr>
        <w:t>Executive team relationships in the government agency community</w:t>
      </w:r>
    </w:p>
    <w:p w:rsidR="000C7A5D" w:rsidRPr="000C7A5D" w:rsidRDefault="000C7A5D" w:rsidP="000C7A5D">
      <w:pPr>
        <w:numPr>
          <w:ilvl w:val="0"/>
          <w:numId w:val="10"/>
        </w:numPr>
        <w:spacing w:after="0" w:line="240" w:lineRule="auto"/>
        <w:ind w:right="1440"/>
        <w:jc w:val="both"/>
        <w:textAlignment w:val="baseline"/>
        <w:rPr>
          <w:rFonts w:eastAsia="Times New Roman" w:cs="Arial"/>
          <w:color w:val="000000"/>
        </w:rPr>
      </w:pPr>
      <w:r w:rsidRPr="000C7A5D">
        <w:rPr>
          <w:rFonts w:eastAsia="Times New Roman" w:cs="Arial"/>
          <w:color w:val="000000"/>
        </w:rPr>
        <w:t>Fully integrated software platform:  booking, scheduling granularity, workflow approval, document management, invoice and payments</w:t>
      </w:r>
    </w:p>
    <w:p w:rsidR="000C7A5D" w:rsidRPr="000C7A5D" w:rsidRDefault="000C7A5D" w:rsidP="000C7A5D">
      <w:pPr>
        <w:numPr>
          <w:ilvl w:val="0"/>
          <w:numId w:val="10"/>
        </w:numPr>
        <w:spacing w:after="0" w:line="240" w:lineRule="auto"/>
        <w:ind w:right="1440"/>
        <w:jc w:val="both"/>
        <w:textAlignment w:val="baseline"/>
        <w:rPr>
          <w:rFonts w:eastAsia="Times New Roman" w:cs="Arial"/>
          <w:color w:val="000000"/>
        </w:rPr>
      </w:pPr>
      <w:r w:rsidRPr="000C7A5D">
        <w:rPr>
          <w:rFonts w:eastAsia="Times New Roman" w:cs="Arial"/>
          <w:color w:val="000000"/>
        </w:rPr>
        <w:t>No capital requirements for branded kitchen facilities</w:t>
      </w:r>
    </w:p>
    <w:p w:rsidR="000C7A5D" w:rsidRPr="000C7A5D" w:rsidRDefault="000C7A5D" w:rsidP="000C7A5D">
      <w:pPr>
        <w:spacing w:after="0" w:line="240" w:lineRule="auto"/>
        <w:rPr>
          <w:rFonts w:eastAsia="Times New Roman" w:cs="Times New Roman"/>
        </w:rPr>
      </w:pPr>
    </w:p>
    <w:tbl>
      <w:tblPr>
        <w:tblW w:w="0" w:type="auto"/>
        <w:tblCellMar>
          <w:top w:w="15" w:type="dxa"/>
          <w:left w:w="15" w:type="dxa"/>
          <w:bottom w:w="15" w:type="dxa"/>
          <w:right w:w="15" w:type="dxa"/>
        </w:tblCellMar>
        <w:tblLook w:val="04A0"/>
      </w:tblPr>
      <w:tblGrid>
        <w:gridCol w:w="1405"/>
        <w:gridCol w:w="1239"/>
        <w:gridCol w:w="1008"/>
        <w:gridCol w:w="1008"/>
        <w:gridCol w:w="1101"/>
        <w:gridCol w:w="1144"/>
        <w:gridCol w:w="1226"/>
        <w:gridCol w:w="1429"/>
      </w:tblGrid>
      <w:tr w:rsidR="000C7A5D" w:rsidRPr="000C7A5D" w:rsidTr="000C7A5D">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7A5D" w:rsidRPr="000C7A5D" w:rsidRDefault="000C7A5D" w:rsidP="000C7A5D">
            <w:pPr>
              <w:spacing w:after="0" w:line="240" w:lineRule="auto"/>
              <w:rPr>
                <w:rFonts w:eastAsia="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7A5D" w:rsidRPr="000C7A5D" w:rsidRDefault="000C7A5D" w:rsidP="000C7A5D">
            <w:pPr>
              <w:spacing w:after="0" w:line="240" w:lineRule="auto"/>
              <w:jc w:val="center"/>
              <w:rPr>
                <w:rFonts w:eastAsia="Times New Roman" w:cs="Times New Roman"/>
              </w:rPr>
            </w:pPr>
            <w:r w:rsidRPr="000C7A5D">
              <w:rPr>
                <w:rFonts w:eastAsia="Times New Roman" w:cs="Times New Roman"/>
                <w:b/>
                <w:bCs/>
                <w:color w:val="000000"/>
              </w:rPr>
              <w:t>Soft-</w:t>
            </w:r>
          </w:p>
          <w:p w:rsidR="000C7A5D" w:rsidRPr="000C7A5D" w:rsidRDefault="000C7A5D" w:rsidP="000C7A5D">
            <w:pPr>
              <w:spacing w:after="0" w:line="240" w:lineRule="auto"/>
              <w:jc w:val="center"/>
              <w:rPr>
                <w:rFonts w:eastAsia="Times New Roman" w:cs="Times New Roman"/>
              </w:rPr>
            </w:pPr>
            <w:r w:rsidRPr="000C7A5D">
              <w:rPr>
                <w:rFonts w:eastAsia="Times New Roman" w:cs="Times New Roman"/>
                <w:b/>
                <w:bCs/>
                <w:color w:val="000000"/>
              </w:rPr>
              <w:t>ware-as-a-</w:t>
            </w:r>
          </w:p>
          <w:p w:rsidR="000C7A5D" w:rsidRPr="000C7A5D" w:rsidRDefault="000C7A5D" w:rsidP="000C7A5D">
            <w:pPr>
              <w:spacing w:after="0" w:line="240" w:lineRule="auto"/>
              <w:jc w:val="center"/>
              <w:rPr>
                <w:rFonts w:eastAsia="Times New Roman" w:cs="Times New Roman"/>
              </w:rPr>
            </w:pPr>
            <w:r w:rsidRPr="000C7A5D">
              <w:rPr>
                <w:rFonts w:eastAsia="Times New Roman" w:cs="Times New Roman"/>
                <w:b/>
                <w:bCs/>
                <w:color w:val="000000"/>
              </w:rPr>
              <w:t>Service</w:t>
            </w:r>
          </w:p>
          <w:p w:rsidR="000C7A5D" w:rsidRPr="000C7A5D" w:rsidRDefault="000C7A5D" w:rsidP="000C7A5D">
            <w:pPr>
              <w:spacing w:after="0" w:line="240" w:lineRule="auto"/>
              <w:jc w:val="center"/>
              <w:rPr>
                <w:rFonts w:eastAsia="Times New Roman" w:cs="Times New Roman"/>
              </w:rPr>
            </w:pPr>
            <w:r w:rsidRPr="000C7A5D">
              <w:rPr>
                <w:rFonts w:eastAsia="Times New Roman" w:cs="Times New Roman"/>
                <w:b/>
                <w:bCs/>
                <w:color w:val="000000"/>
              </w:rPr>
              <w:t>Model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7A5D" w:rsidRPr="000C7A5D" w:rsidRDefault="000C7A5D" w:rsidP="000C7A5D">
            <w:pPr>
              <w:spacing w:after="0" w:line="240" w:lineRule="auto"/>
              <w:jc w:val="center"/>
              <w:rPr>
                <w:rFonts w:eastAsia="Times New Roman" w:cs="Times New Roman"/>
              </w:rPr>
            </w:pPr>
            <w:r w:rsidRPr="000C7A5D">
              <w:rPr>
                <w:rFonts w:eastAsia="Times New Roman" w:cs="Times New Roman"/>
                <w:b/>
                <w:bCs/>
                <w:color w:val="000000"/>
              </w:rPr>
              <w:t xml:space="preserve">Booking &amp; </w:t>
            </w:r>
            <w:proofErr w:type="spellStart"/>
            <w:r w:rsidRPr="000C7A5D">
              <w:rPr>
                <w:rFonts w:eastAsia="Times New Roman" w:cs="Times New Roman"/>
                <w:b/>
                <w:bCs/>
                <w:color w:val="000000"/>
              </w:rPr>
              <w:t>Sched</w:t>
            </w:r>
            <w:proofErr w:type="spellEnd"/>
            <w:r w:rsidRPr="000C7A5D">
              <w:rPr>
                <w:rFonts w:eastAsia="Times New Roman" w:cs="Times New Roman"/>
                <w:b/>
                <w:bCs/>
                <w:color w:val="000000"/>
              </w:rPr>
              <w:t>-</w:t>
            </w:r>
          </w:p>
          <w:p w:rsidR="000C7A5D" w:rsidRPr="000C7A5D" w:rsidRDefault="000C7A5D" w:rsidP="000C7A5D">
            <w:pPr>
              <w:spacing w:after="0" w:line="240" w:lineRule="auto"/>
              <w:jc w:val="center"/>
              <w:rPr>
                <w:rFonts w:eastAsia="Times New Roman" w:cs="Times New Roman"/>
              </w:rPr>
            </w:pPr>
            <w:proofErr w:type="spellStart"/>
            <w:r w:rsidRPr="000C7A5D">
              <w:rPr>
                <w:rFonts w:eastAsia="Times New Roman" w:cs="Times New Roman"/>
                <w:b/>
                <w:bCs/>
                <w:color w:val="000000"/>
              </w:rPr>
              <w:t>uling</w:t>
            </w:r>
            <w:proofErr w:type="spellEnd"/>
            <w:r w:rsidRPr="000C7A5D">
              <w:rPr>
                <w:rFonts w:eastAsia="Times New Roman" w:cs="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7A5D" w:rsidRPr="000C7A5D" w:rsidRDefault="000C7A5D" w:rsidP="000C7A5D">
            <w:pPr>
              <w:spacing w:after="0" w:line="240" w:lineRule="auto"/>
              <w:jc w:val="center"/>
              <w:rPr>
                <w:rFonts w:eastAsia="Times New Roman" w:cs="Times New Roman"/>
              </w:rPr>
            </w:pPr>
            <w:proofErr w:type="spellStart"/>
            <w:r w:rsidRPr="000C7A5D">
              <w:rPr>
                <w:rFonts w:eastAsia="Times New Roman" w:cs="Times New Roman"/>
                <w:b/>
                <w:bCs/>
                <w:color w:val="000000"/>
              </w:rPr>
              <w:t>Sched</w:t>
            </w:r>
            <w:proofErr w:type="spellEnd"/>
            <w:r w:rsidRPr="000C7A5D">
              <w:rPr>
                <w:rFonts w:eastAsia="Times New Roman" w:cs="Times New Roman"/>
                <w:b/>
                <w:bCs/>
                <w:color w:val="000000"/>
              </w:rPr>
              <w:t>-</w:t>
            </w:r>
          </w:p>
          <w:p w:rsidR="000C7A5D" w:rsidRPr="000C7A5D" w:rsidRDefault="000C7A5D" w:rsidP="000C7A5D">
            <w:pPr>
              <w:spacing w:after="0" w:line="240" w:lineRule="auto"/>
              <w:jc w:val="center"/>
              <w:rPr>
                <w:rFonts w:eastAsia="Times New Roman" w:cs="Times New Roman"/>
              </w:rPr>
            </w:pPr>
            <w:proofErr w:type="spellStart"/>
            <w:r w:rsidRPr="000C7A5D">
              <w:rPr>
                <w:rFonts w:eastAsia="Times New Roman" w:cs="Times New Roman"/>
                <w:b/>
                <w:bCs/>
                <w:color w:val="000000"/>
              </w:rPr>
              <w:t>uling</w:t>
            </w:r>
            <w:proofErr w:type="spellEnd"/>
            <w:r w:rsidRPr="000C7A5D">
              <w:rPr>
                <w:rFonts w:eastAsia="Times New Roman" w:cs="Times New Roman"/>
                <w:b/>
                <w:bCs/>
                <w:color w:val="000000"/>
              </w:rPr>
              <w:t xml:space="preserve"> &amp; Billing </w:t>
            </w:r>
            <w:proofErr w:type="spellStart"/>
            <w:r w:rsidRPr="000C7A5D">
              <w:rPr>
                <w:rFonts w:eastAsia="Times New Roman" w:cs="Times New Roman"/>
                <w:b/>
                <w:bCs/>
                <w:color w:val="000000"/>
              </w:rPr>
              <w:t>Granu</w:t>
            </w:r>
            <w:proofErr w:type="spellEnd"/>
            <w:r w:rsidRPr="000C7A5D">
              <w:rPr>
                <w:rFonts w:eastAsia="Times New Roman" w:cs="Times New Roman"/>
                <w:b/>
                <w:bCs/>
                <w:color w:val="000000"/>
              </w:rPr>
              <w:t>-</w:t>
            </w:r>
          </w:p>
          <w:p w:rsidR="000C7A5D" w:rsidRPr="000C7A5D" w:rsidRDefault="000C7A5D" w:rsidP="000C7A5D">
            <w:pPr>
              <w:spacing w:after="0" w:line="240" w:lineRule="auto"/>
              <w:jc w:val="center"/>
              <w:rPr>
                <w:rFonts w:eastAsia="Times New Roman" w:cs="Times New Roman"/>
              </w:rPr>
            </w:pPr>
            <w:proofErr w:type="spellStart"/>
            <w:r w:rsidRPr="000C7A5D">
              <w:rPr>
                <w:rFonts w:eastAsia="Times New Roman" w:cs="Times New Roman"/>
                <w:b/>
                <w:bCs/>
                <w:color w:val="000000"/>
              </w:rPr>
              <w:t>larity</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7A5D" w:rsidRPr="000C7A5D" w:rsidRDefault="000C7A5D" w:rsidP="000C7A5D">
            <w:pPr>
              <w:spacing w:after="0" w:line="240" w:lineRule="auto"/>
              <w:jc w:val="center"/>
              <w:rPr>
                <w:rFonts w:eastAsia="Times New Roman" w:cs="Times New Roman"/>
              </w:rPr>
            </w:pPr>
            <w:r w:rsidRPr="000C7A5D">
              <w:rPr>
                <w:rFonts w:eastAsia="Times New Roman" w:cs="Times New Roman"/>
                <w:b/>
                <w:bCs/>
                <w:color w:val="000000"/>
              </w:rPr>
              <w:t>Approval Workflow</w:t>
            </w:r>
          </w:p>
          <w:p w:rsidR="000C7A5D" w:rsidRPr="000C7A5D" w:rsidRDefault="000C7A5D" w:rsidP="000C7A5D">
            <w:pPr>
              <w:spacing w:after="0" w:line="240" w:lineRule="auto"/>
              <w:jc w:val="center"/>
              <w:rPr>
                <w:rFonts w:eastAsia="Times New Roman" w:cs="Times New Roman"/>
              </w:rPr>
            </w:pPr>
            <w:r w:rsidRPr="000C7A5D">
              <w:rPr>
                <w:rFonts w:eastAsia="Times New Roman" w:cs="Times New Roman"/>
                <w:b/>
                <w:bCs/>
                <w:color w:val="000000"/>
              </w:rPr>
              <w:t>Manage-</w:t>
            </w:r>
          </w:p>
          <w:p w:rsidR="000C7A5D" w:rsidRPr="000C7A5D" w:rsidRDefault="000C7A5D" w:rsidP="000C7A5D">
            <w:pPr>
              <w:spacing w:after="0" w:line="240" w:lineRule="auto"/>
              <w:jc w:val="center"/>
              <w:rPr>
                <w:rFonts w:eastAsia="Times New Roman" w:cs="Times New Roman"/>
              </w:rPr>
            </w:pPr>
            <w:proofErr w:type="spellStart"/>
            <w:r w:rsidRPr="000C7A5D">
              <w:rPr>
                <w:rFonts w:eastAsia="Times New Roman" w:cs="Times New Roman"/>
                <w:b/>
                <w:bCs/>
                <w:color w:val="000000"/>
              </w:rPr>
              <w:t>ment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7A5D" w:rsidRPr="000C7A5D" w:rsidRDefault="000C7A5D" w:rsidP="000C7A5D">
            <w:pPr>
              <w:spacing w:after="0" w:line="240" w:lineRule="auto"/>
              <w:jc w:val="center"/>
              <w:rPr>
                <w:rFonts w:eastAsia="Times New Roman" w:cs="Times New Roman"/>
              </w:rPr>
            </w:pPr>
            <w:r w:rsidRPr="000C7A5D">
              <w:rPr>
                <w:rFonts w:eastAsia="Times New Roman" w:cs="Times New Roman"/>
                <w:b/>
                <w:bCs/>
                <w:color w:val="000000"/>
              </w:rPr>
              <w:t>Document Manage-</w:t>
            </w:r>
          </w:p>
          <w:p w:rsidR="000C7A5D" w:rsidRPr="000C7A5D" w:rsidRDefault="000C7A5D" w:rsidP="000C7A5D">
            <w:pPr>
              <w:spacing w:after="0" w:line="240" w:lineRule="auto"/>
              <w:jc w:val="center"/>
              <w:rPr>
                <w:rFonts w:eastAsia="Times New Roman" w:cs="Times New Roman"/>
              </w:rPr>
            </w:pPr>
            <w:proofErr w:type="spellStart"/>
            <w:r w:rsidRPr="000C7A5D">
              <w:rPr>
                <w:rFonts w:eastAsia="Times New Roman" w:cs="Times New Roman"/>
                <w:b/>
                <w:bCs/>
                <w:color w:val="000000"/>
              </w:rPr>
              <w:t>ment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7A5D" w:rsidRPr="000C7A5D" w:rsidRDefault="000C7A5D" w:rsidP="000C7A5D">
            <w:pPr>
              <w:spacing w:after="0" w:line="240" w:lineRule="auto"/>
              <w:jc w:val="center"/>
              <w:rPr>
                <w:rFonts w:eastAsia="Times New Roman" w:cs="Times New Roman"/>
              </w:rPr>
            </w:pPr>
            <w:r w:rsidRPr="000C7A5D">
              <w:rPr>
                <w:rFonts w:eastAsia="Times New Roman" w:cs="Times New Roman"/>
                <w:b/>
                <w:bCs/>
                <w:color w:val="000000"/>
              </w:rPr>
              <w:t>Invoice Generation</w:t>
            </w:r>
          </w:p>
          <w:p w:rsidR="000C7A5D" w:rsidRPr="000C7A5D" w:rsidRDefault="000C7A5D" w:rsidP="000C7A5D">
            <w:pPr>
              <w:spacing w:after="0" w:line="240" w:lineRule="auto"/>
              <w:jc w:val="center"/>
              <w:rPr>
                <w:rFonts w:eastAsia="Times New Roman" w:cs="Times New Roman"/>
              </w:rPr>
            </w:pPr>
            <w:r w:rsidRPr="000C7A5D">
              <w:rPr>
                <w:rFonts w:eastAsia="Times New Roman" w:cs="Times New Roman"/>
                <w:b/>
                <w:bCs/>
                <w:color w:val="000000"/>
              </w:rPr>
              <w:t>&amp; Payments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7A5D" w:rsidRPr="000C7A5D" w:rsidRDefault="000C7A5D" w:rsidP="000C7A5D">
            <w:pPr>
              <w:spacing w:after="0" w:line="240" w:lineRule="auto"/>
              <w:jc w:val="center"/>
              <w:rPr>
                <w:rFonts w:eastAsia="Times New Roman" w:cs="Times New Roman"/>
              </w:rPr>
            </w:pPr>
            <w:r w:rsidRPr="000C7A5D">
              <w:rPr>
                <w:rFonts w:eastAsia="Times New Roman" w:cs="Times New Roman"/>
                <w:b/>
                <w:bCs/>
                <w:color w:val="000000"/>
              </w:rPr>
              <w:t xml:space="preserve">Software User </w:t>
            </w:r>
          </w:p>
          <w:p w:rsidR="000C7A5D" w:rsidRPr="000C7A5D" w:rsidRDefault="000C7A5D" w:rsidP="000C7A5D">
            <w:pPr>
              <w:spacing w:after="0" w:line="240" w:lineRule="auto"/>
              <w:jc w:val="center"/>
              <w:rPr>
                <w:rFonts w:eastAsia="Times New Roman" w:cs="Times New Roman"/>
              </w:rPr>
            </w:pPr>
            <w:r w:rsidRPr="000C7A5D">
              <w:rPr>
                <w:rFonts w:eastAsia="Times New Roman" w:cs="Times New Roman"/>
                <w:b/>
                <w:bCs/>
                <w:color w:val="000000"/>
              </w:rPr>
              <w:t>Interface/</w:t>
            </w:r>
          </w:p>
          <w:p w:rsidR="000C7A5D" w:rsidRPr="000C7A5D" w:rsidRDefault="000C7A5D" w:rsidP="000C7A5D">
            <w:pPr>
              <w:spacing w:after="0" w:line="240" w:lineRule="auto"/>
              <w:jc w:val="center"/>
              <w:rPr>
                <w:rFonts w:eastAsia="Times New Roman" w:cs="Times New Roman"/>
              </w:rPr>
            </w:pPr>
            <w:r w:rsidRPr="000C7A5D">
              <w:rPr>
                <w:rFonts w:eastAsia="Times New Roman" w:cs="Times New Roman"/>
                <w:b/>
                <w:bCs/>
                <w:color w:val="000000"/>
              </w:rPr>
              <w:t>Experience</w:t>
            </w:r>
          </w:p>
        </w:tc>
      </w:tr>
      <w:tr w:rsidR="000C7A5D" w:rsidRPr="000C7A5D" w:rsidTr="000C7A5D">
        <w:trPr>
          <w:trHeight w:val="1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7A5D" w:rsidRPr="000C7A5D" w:rsidRDefault="000C7A5D" w:rsidP="000C7A5D">
            <w:pPr>
              <w:spacing w:after="0" w:line="240" w:lineRule="auto"/>
              <w:rPr>
                <w:rFonts w:eastAsia="Times New Roman" w:cs="Times New Roman"/>
              </w:rPr>
            </w:pPr>
            <w:proofErr w:type="spellStart"/>
            <w:r w:rsidRPr="000C7A5D">
              <w:rPr>
                <w:rFonts w:eastAsia="Times New Roman" w:cs="Times New Roman"/>
                <w:b/>
                <w:bCs/>
                <w:color w:val="000000"/>
              </w:rPr>
              <w:lastRenderedPageBreak/>
              <w:t>FoodCorridor</w:t>
            </w:r>
            <w:proofErr w:type="spellEnd"/>
            <w:r w:rsidRPr="000C7A5D">
              <w:rPr>
                <w:rFonts w:eastAsia="Times New Roman" w:cs="Times New Roman"/>
                <w:b/>
                <w:bCs/>
                <w:color w:val="000000"/>
              </w:rPr>
              <w:t xml:space="preserve"> </w:t>
            </w:r>
          </w:p>
          <w:p w:rsidR="000C7A5D" w:rsidRPr="000C7A5D" w:rsidRDefault="000C7A5D" w:rsidP="000C7A5D">
            <w:pPr>
              <w:spacing w:after="0" w:line="240" w:lineRule="auto"/>
              <w:rPr>
                <w:rFonts w:eastAsia="Times New Roman" w:cs="Times New Roman"/>
              </w:rPr>
            </w:pPr>
          </w:p>
          <w:p w:rsidR="000C7A5D" w:rsidRPr="000C7A5D" w:rsidRDefault="000C7A5D" w:rsidP="000C7A5D">
            <w:pPr>
              <w:spacing w:after="0" w:line="240" w:lineRule="auto"/>
              <w:rPr>
                <w:rFonts w:eastAsia="Times New Roman" w:cs="Times New Roman"/>
              </w:rPr>
            </w:pPr>
            <w:r w:rsidRPr="000C7A5D">
              <w:rPr>
                <w:rFonts w:eastAsia="Times New Roman" w:cs="Times New Roman"/>
                <w:bCs/>
                <w:color w:val="000000"/>
              </w:rPr>
              <w:t>End-to-end  for shared commercial kitchens</w:t>
            </w:r>
          </w:p>
        </w:tc>
        <w:tc>
          <w:tcPr>
            <w:tcW w:w="0" w:type="auto"/>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hideMark/>
          </w:tcPr>
          <w:p w:rsidR="000C7A5D" w:rsidRPr="000C7A5D" w:rsidRDefault="000C7A5D" w:rsidP="000C7A5D">
            <w:pPr>
              <w:spacing w:after="0" w:line="240" w:lineRule="auto"/>
              <w:jc w:val="center"/>
              <w:rPr>
                <w:rFonts w:eastAsia="Times New Roman" w:cs="Times New Roman"/>
              </w:rPr>
            </w:pPr>
            <w:r w:rsidRPr="000C7A5D">
              <w:rPr>
                <w:rFonts w:eastAsia="Times New Roman" w:cs="Times New Roman"/>
                <w:color w:val="000000"/>
              </w:rPr>
              <w:t xml:space="preserve">Pure-play </w:t>
            </w:r>
            <w:proofErr w:type="spellStart"/>
            <w:r w:rsidRPr="000C7A5D">
              <w:rPr>
                <w:rFonts w:eastAsia="Times New Roman" w:cs="Times New Roman"/>
                <w:color w:val="000000"/>
              </w:rPr>
              <w:t>SaaS</w:t>
            </w:r>
            <w:proofErr w:type="spellEnd"/>
            <w:r w:rsidRPr="000C7A5D">
              <w:rPr>
                <w:rFonts w:eastAsia="Times New Roman" w:cs="Times New Roman"/>
                <w:color w:val="000000"/>
              </w:rPr>
              <w:t xml:space="preserve"> for shared commercial kitchens</w:t>
            </w:r>
          </w:p>
        </w:tc>
        <w:tc>
          <w:tcPr>
            <w:tcW w:w="0" w:type="auto"/>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hideMark/>
          </w:tcPr>
          <w:p w:rsidR="000C7A5D" w:rsidRPr="000C7A5D" w:rsidRDefault="000C7A5D" w:rsidP="000C7A5D">
            <w:pPr>
              <w:spacing w:after="0" w:line="240" w:lineRule="auto"/>
              <w:jc w:val="center"/>
              <w:rPr>
                <w:rFonts w:eastAsia="Times New Roman" w:cs="Times New Roman"/>
              </w:rPr>
            </w:pPr>
            <w:r w:rsidRPr="000C7A5D">
              <w:rPr>
                <w:rFonts w:eastAsia="Times New Roman" w:cs="Times New Roman"/>
                <w:color w:val="000000"/>
              </w:rPr>
              <w:t>Strong</w:t>
            </w:r>
          </w:p>
        </w:tc>
        <w:tc>
          <w:tcPr>
            <w:tcW w:w="0" w:type="auto"/>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hideMark/>
          </w:tcPr>
          <w:p w:rsidR="000C7A5D" w:rsidRPr="000C7A5D" w:rsidRDefault="000C7A5D" w:rsidP="000C7A5D">
            <w:pPr>
              <w:spacing w:after="0" w:line="240" w:lineRule="auto"/>
              <w:jc w:val="center"/>
              <w:rPr>
                <w:rFonts w:eastAsia="Times New Roman" w:cs="Times New Roman"/>
              </w:rPr>
            </w:pPr>
            <w:r w:rsidRPr="000C7A5D">
              <w:rPr>
                <w:rFonts w:eastAsia="Times New Roman" w:cs="Times New Roman"/>
                <w:color w:val="000000"/>
              </w:rPr>
              <w:t>Strong</w:t>
            </w:r>
          </w:p>
        </w:tc>
        <w:tc>
          <w:tcPr>
            <w:tcW w:w="0" w:type="auto"/>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hideMark/>
          </w:tcPr>
          <w:p w:rsidR="000C7A5D" w:rsidRPr="000C7A5D" w:rsidRDefault="000C7A5D" w:rsidP="000C7A5D">
            <w:pPr>
              <w:spacing w:before="200" w:after="200" w:line="240" w:lineRule="auto"/>
              <w:jc w:val="center"/>
              <w:rPr>
                <w:rFonts w:eastAsia="Times New Roman" w:cs="Times New Roman"/>
              </w:rPr>
            </w:pPr>
            <w:r w:rsidRPr="000C7A5D">
              <w:rPr>
                <w:rFonts w:eastAsia="Times New Roman" w:cs="Times New Roman"/>
                <w:color w:val="000000"/>
              </w:rPr>
              <w:t>Strong</w:t>
            </w:r>
          </w:p>
        </w:tc>
        <w:tc>
          <w:tcPr>
            <w:tcW w:w="0" w:type="auto"/>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hideMark/>
          </w:tcPr>
          <w:p w:rsidR="000C7A5D" w:rsidRPr="000C7A5D" w:rsidRDefault="000C7A5D" w:rsidP="000C7A5D">
            <w:pPr>
              <w:spacing w:before="200" w:after="200" w:line="240" w:lineRule="auto"/>
              <w:jc w:val="center"/>
              <w:rPr>
                <w:rFonts w:eastAsia="Times New Roman" w:cs="Times New Roman"/>
              </w:rPr>
            </w:pPr>
            <w:r w:rsidRPr="000C7A5D">
              <w:rPr>
                <w:rFonts w:eastAsia="Times New Roman" w:cs="Times New Roman"/>
                <w:color w:val="000000"/>
              </w:rPr>
              <w:t>Strong</w:t>
            </w:r>
          </w:p>
        </w:tc>
        <w:tc>
          <w:tcPr>
            <w:tcW w:w="0" w:type="auto"/>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hideMark/>
          </w:tcPr>
          <w:p w:rsidR="000C7A5D" w:rsidRPr="000C7A5D" w:rsidRDefault="000C7A5D" w:rsidP="000C7A5D">
            <w:pPr>
              <w:spacing w:before="200" w:after="200" w:line="240" w:lineRule="auto"/>
              <w:jc w:val="center"/>
              <w:rPr>
                <w:rFonts w:eastAsia="Times New Roman" w:cs="Times New Roman"/>
              </w:rPr>
            </w:pPr>
            <w:r w:rsidRPr="000C7A5D">
              <w:rPr>
                <w:rFonts w:eastAsia="Times New Roman" w:cs="Times New Roman"/>
                <w:color w:val="000000"/>
              </w:rPr>
              <w:t>Strong</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0C7A5D" w:rsidRPr="000C7A5D" w:rsidRDefault="000C7A5D" w:rsidP="000C7A5D">
            <w:pPr>
              <w:spacing w:before="200" w:after="200" w:line="240" w:lineRule="auto"/>
              <w:jc w:val="center"/>
              <w:rPr>
                <w:rFonts w:eastAsia="Times New Roman" w:cs="Times New Roman"/>
              </w:rPr>
            </w:pPr>
            <w:r w:rsidRPr="000C7A5D">
              <w:rPr>
                <w:rFonts w:eastAsia="Times New Roman" w:cs="Times New Roman"/>
                <w:color w:val="000000"/>
              </w:rPr>
              <w:t>Adequate</w:t>
            </w:r>
          </w:p>
          <w:p w:rsidR="000C7A5D" w:rsidRPr="000C7A5D" w:rsidRDefault="000C7A5D" w:rsidP="000C7A5D">
            <w:pPr>
              <w:spacing w:before="200" w:after="200" w:line="240" w:lineRule="auto"/>
              <w:jc w:val="center"/>
              <w:rPr>
                <w:rFonts w:eastAsia="Times New Roman" w:cs="Times New Roman"/>
              </w:rPr>
            </w:pPr>
            <w:r w:rsidRPr="000C7A5D">
              <w:rPr>
                <w:rFonts w:eastAsia="Times New Roman" w:cs="Times New Roman"/>
                <w:color w:val="000000"/>
              </w:rPr>
              <w:t>UI needs enhancement</w:t>
            </w:r>
          </w:p>
        </w:tc>
      </w:tr>
      <w:tr w:rsidR="000C7A5D" w:rsidRPr="000C7A5D" w:rsidTr="000C7A5D">
        <w:trPr>
          <w:trHeight w:val="1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7A5D" w:rsidRPr="000C7A5D" w:rsidRDefault="000C7A5D" w:rsidP="000C7A5D">
            <w:pPr>
              <w:spacing w:after="0" w:line="240" w:lineRule="auto"/>
              <w:rPr>
                <w:rFonts w:eastAsia="Times New Roman" w:cs="Times New Roman"/>
              </w:rPr>
            </w:pPr>
            <w:proofErr w:type="spellStart"/>
            <w:r w:rsidRPr="000C7A5D">
              <w:rPr>
                <w:rFonts w:eastAsia="Times New Roman" w:cs="Times New Roman"/>
                <w:b/>
                <w:bCs/>
                <w:color w:val="000000"/>
              </w:rPr>
              <w:t>Foodworks</w:t>
            </w:r>
            <w:proofErr w:type="spellEnd"/>
            <w:r w:rsidRPr="000C7A5D">
              <w:rPr>
                <w:rFonts w:eastAsia="Times New Roman" w:cs="Times New Roman"/>
                <w:b/>
                <w:bCs/>
                <w:color w:val="000000"/>
              </w:rPr>
              <w:t xml:space="preserve"> </w:t>
            </w:r>
          </w:p>
          <w:p w:rsidR="000C7A5D" w:rsidRPr="000C7A5D" w:rsidRDefault="000C7A5D" w:rsidP="000C7A5D">
            <w:pPr>
              <w:spacing w:after="0" w:line="240" w:lineRule="auto"/>
              <w:rPr>
                <w:rFonts w:eastAsia="Times New Roman" w:cs="Times New Roman"/>
              </w:rPr>
            </w:pPr>
          </w:p>
          <w:p w:rsidR="000C7A5D" w:rsidRPr="000C7A5D" w:rsidRDefault="000C7A5D" w:rsidP="000C7A5D">
            <w:pPr>
              <w:spacing w:after="0" w:line="240" w:lineRule="auto"/>
              <w:rPr>
                <w:rFonts w:eastAsia="Times New Roman" w:cs="Times New Roman"/>
              </w:rPr>
            </w:pPr>
            <w:r w:rsidRPr="000C7A5D">
              <w:rPr>
                <w:rFonts w:eastAsia="Times New Roman" w:cs="Times New Roman"/>
                <w:bCs/>
                <w:color w:val="000000"/>
              </w:rPr>
              <w:t>Focused on incubator physical kitchens</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0C7A5D" w:rsidRPr="000C7A5D" w:rsidRDefault="000C7A5D" w:rsidP="000C7A5D">
            <w:pPr>
              <w:spacing w:after="0" w:line="240" w:lineRule="auto"/>
              <w:jc w:val="center"/>
              <w:rPr>
                <w:rFonts w:eastAsia="Times New Roman" w:cs="Times New Roman"/>
              </w:rPr>
            </w:pPr>
            <w:r w:rsidRPr="000C7A5D">
              <w:rPr>
                <w:rFonts w:eastAsia="Times New Roman" w:cs="Times New Roman"/>
                <w:color w:val="000000"/>
              </w:rPr>
              <w:t xml:space="preserve">Linked to physical kitchens </w:t>
            </w:r>
          </w:p>
        </w:tc>
        <w:tc>
          <w:tcPr>
            <w:tcW w:w="0" w:type="auto"/>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hideMark/>
          </w:tcPr>
          <w:p w:rsidR="000C7A5D" w:rsidRPr="000C7A5D" w:rsidRDefault="000C7A5D" w:rsidP="000C7A5D">
            <w:pPr>
              <w:spacing w:after="0" w:line="240" w:lineRule="auto"/>
              <w:jc w:val="center"/>
              <w:rPr>
                <w:rFonts w:eastAsia="Times New Roman" w:cs="Times New Roman"/>
              </w:rPr>
            </w:pPr>
            <w:r w:rsidRPr="000C7A5D">
              <w:rPr>
                <w:rFonts w:eastAsia="Times New Roman" w:cs="Times New Roman"/>
                <w:color w:val="000000"/>
              </w:rPr>
              <w:t>Available using  </w:t>
            </w:r>
          </w:p>
          <w:p w:rsidR="000C7A5D" w:rsidRPr="000C7A5D" w:rsidRDefault="000C7A5D" w:rsidP="000C7A5D">
            <w:pPr>
              <w:spacing w:after="0" w:line="240" w:lineRule="auto"/>
              <w:jc w:val="center"/>
              <w:rPr>
                <w:rFonts w:eastAsia="Times New Roman" w:cs="Times New Roman"/>
              </w:rPr>
            </w:pPr>
            <w:proofErr w:type="spellStart"/>
            <w:r w:rsidRPr="000C7A5D">
              <w:rPr>
                <w:rFonts w:eastAsia="Times New Roman" w:cs="Times New Roman"/>
                <w:color w:val="000000"/>
              </w:rPr>
              <w:t>Nexudus</w:t>
            </w:r>
            <w:proofErr w:type="spellEnd"/>
            <w:r w:rsidRPr="000C7A5D">
              <w:rPr>
                <w:rFonts w:eastAsia="Times New Roman" w:cs="Times New Roman"/>
                <w:color w:val="000000"/>
              </w:rPr>
              <w:t xml:space="preserve"> SW</w:t>
            </w:r>
          </w:p>
        </w:tc>
        <w:tc>
          <w:tcPr>
            <w:tcW w:w="0" w:type="auto"/>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hideMark/>
          </w:tcPr>
          <w:p w:rsidR="000C7A5D" w:rsidRPr="000C7A5D" w:rsidRDefault="000C7A5D" w:rsidP="000C7A5D">
            <w:pPr>
              <w:spacing w:after="0" w:line="240" w:lineRule="auto"/>
              <w:jc w:val="center"/>
              <w:rPr>
                <w:rFonts w:eastAsia="Times New Roman" w:cs="Times New Roman"/>
              </w:rPr>
            </w:pPr>
            <w:r w:rsidRPr="000C7A5D">
              <w:rPr>
                <w:rFonts w:eastAsia="Times New Roman" w:cs="Times New Roman"/>
                <w:color w:val="000000"/>
              </w:rPr>
              <w:t>Not</w:t>
            </w:r>
          </w:p>
          <w:p w:rsidR="000C7A5D" w:rsidRPr="000C7A5D" w:rsidRDefault="000C7A5D" w:rsidP="000C7A5D">
            <w:pPr>
              <w:spacing w:after="0" w:line="240" w:lineRule="auto"/>
              <w:jc w:val="center"/>
              <w:rPr>
                <w:rFonts w:eastAsia="Times New Roman" w:cs="Times New Roman"/>
              </w:rPr>
            </w:pPr>
            <w:r w:rsidRPr="000C7A5D">
              <w:rPr>
                <w:rFonts w:eastAsia="Times New Roman" w:cs="Times New Roman"/>
                <w:color w:val="000000"/>
              </w:rPr>
              <w:t>Available</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0C7A5D" w:rsidRPr="000C7A5D" w:rsidRDefault="000C7A5D" w:rsidP="000C7A5D">
            <w:pPr>
              <w:spacing w:before="200" w:after="200" w:line="240" w:lineRule="auto"/>
              <w:jc w:val="center"/>
              <w:rPr>
                <w:rFonts w:eastAsia="Times New Roman" w:cs="Times New Roman"/>
              </w:rPr>
            </w:pPr>
            <w:r w:rsidRPr="000C7A5D">
              <w:rPr>
                <w:rFonts w:eastAsia="Times New Roman" w:cs="Times New Roman"/>
                <w:color w:val="000000"/>
              </w:rPr>
              <w:t xml:space="preserve">Uses </w:t>
            </w:r>
            <w:proofErr w:type="spellStart"/>
            <w:r w:rsidRPr="000C7A5D">
              <w:rPr>
                <w:rFonts w:eastAsia="Times New Roman" w:cs="Times New Roman"/>
                <w:color w:val="000000"/>
              </w:rPr>
              <w:t>Nexudus</w:t>
            </w:r>
            <w:proofErr w:type="spellEnd"/>
            <w:r w:rsidRPr="000C7A5D">
              <w:rPr>
                <w:rFonts w:eastAsia="Times New Roman" w:cs="Times New Roman"/>
                <w:color w:val="000000"/>
              </w:rPr>
              <w:t xml:space="preserve"> SW</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0C7A5D" w:rsidRPr="000C7A5D" w:rsidRDefault="000C7A5D" w:rsidP="000C7A5D">
            <w:pPr>
              <w:spacing w:before="200" w:after="200" w:line="240" w:lineRule="auto"/>
              <w:jc w:val="center"/>
              <w:rPr>
                <w:rFonts w:eastAsia="Times New Roman" w:cs="Times New Roman"/>
              </w:rPr>
            </w:pPr>
            <w:r w:rsidRPr="000C7A5D">
              <w:rPr>
                <w:rFonts w:eastAsia="Times New Roman" w:cs="Times New Roman"/>
                <w:color w:val="000000"/>
              </w:rPr>
              <w:t xml:space="preserve">Uses </w:t>
            </w:r>
            <w:proofErr w:type="spellStart"/>
            <w:r w:rsidRPr="000C7A5D">
              <w:rPr>
                <w:rFonts w:eastAsia="Times New Roman" w:cs="Times New Roman"/>
                <w:color w:val="000000"/>
              </w:rPr>
              <w:t>Nexudus</w:t>
            </w:r>
            <w:proofErr w:type="spellEnd"/>
            <w:r w:rsidRPr="000C7A5D">
              <w:rPr>
                <w:rFonts w:eastAsia="Times New Roman" w:cs="Times New Roman"/>
                <w:color w:val="000000"/>
              </w:rPr>
              <w:t xml:space="preserve"> SW</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0C7A5D" w:rsidRPr="000C7A5D" w:rsidRDefault="000C7A5D" w:rsidP="000C7A5D">
            <w:pPr>
              <w:spacing w:before="200" w:after="200" w:line="240" w:lineRule="auto"/>
              <w:jc w:val="center"/>
              <w:rPr>
                <w:rFonts w:eastAsia="Times New Roman" w:cs="Times New Roman"/>
              </w:rPr>
            </w:pPr>
            <w:r w:rsidRPr="000C7A5D">
              <w:rPr>
                <w:rFonts w:eastAsia="Times New Roman" w:cs="Times New Roman"/>
                <w:color w:val="000000"/>
              </w:rPr>
              <w:t xml:space="preserve">Uses </w:t>
            </w:r>
            <w:proofErr w:type="spellStart"/>
            <w:r w:rsidRPr="000C7A5D">
              <w:rPr>
                <w:rFonts w:eastAsia="Times New Roman" w:cs="Times New Roman"/>
                <w:color w:val="000000"/>
              </w:rPr>
              <w:t>Nexudus</w:t>
            </w:r>
            <w:proofErr w:type="spellEnd"/>
            <w:r w:rsidRPr="000C7A5D">
              <w:rPr>
                <w:rFonts w:eastAsia="Times New Roman" w:cs="Times New Roman"/>
                <w:color w:val="000000"/>
              </w:rPr>
              <w:t xml:space="preserve"> SW</w:t>
            </w:r>
          </w:p>
        </w:tc>
        <w:tc>
          <w:tcPr>
            <w:tcW w:w="0" w:type="auto"/>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hideMark/>
          </w:tcPr>
          <w:p w:rsidR="000C7A5D" w:rsidRPr="000C7A5D" w:rsidRDefault="000C7A5D" w:rsidP="000C7A5D">
            <w:pPr>
              <w:spacing w:before="200" w:after="200" w:line="240" w:lineRule="auto"/>
              <w:jc w:val="center"/>
              <w:rPr>
                <w:rFonts w:eastAsia="Times New Roman" w:cs="Times New Roman"/>
              </w:rPr>
            </w:pPr>
            <w:r w:rsidRPr="000C7A5D">
              <w:rPr>
                <w:rFonts w:eastAsia="Times New Roman" w:cs="Times New Roman"/>
                <w:color w:val="000000"/>
              </w:rPr>
              <w:t>Strong</w:t>
            </w:r>
          </w:p>
        </w:tc>
      </w:tr>
      <w:tr w:rsidR="000C7A5D" w:rsidRPr="000C7A5D" w:rsidTr="000C7A5D">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7A5D" w:rsidRPr="000C7A5D" w:rsidRDefault="000C7A5D" w:rsidP="000C7A5D">
            <w:pPr>
              <w:spacing w:before="200" w:after="200" w:line="240" w:lineRule="auto"/>
              <w:rPr>
                <w:rFonts w:eastAsia="Times New Roman" w:cs="Times New Roman"/>
              </w:rPr>
            </w:pPr>
            <w:proofErr w:type="spellStart"/>
            <w:r w:rsidRPr="000C7A5D">
              <w:rPr>
                <w:rFonts w:eastAsia="Times New Roman" w:cs="Times New Roman"/>
                <w:b/>
                <w:bCs/>
                <w:color w:val="000000"/>
              </w:rPr>
              <w:t>Nexudus</w:t>
            </w:r>
            <w:proofErr w:type="spellEnd"/>
            <w:r w:rsidRPr="000C7A5D">
              <w:rPr>
                <w:rFonts w:eastAsia="Times New Roman" w:cs="Times New Roman"/>
                <w:b/>
                <w:bCs/>
                <w:color w:val="000000"/>
              </w:rPr>
              <w:t xml:space="preserve"> </w:t>
            </w:r>
          </w:p>
          <w:p w:rsidR="000C7A5D" w:rsidRPr="000C7A5D" w:rsidRDefault="000C7A5D" w:rsidP="000C7A5D">
            <w:pPr>
              <w:spacing w:before="200" w:after="200" w:line="240" w:lineRule="auto"/>
              <w:rPr>
                <w:rFonts w:eastAsia="Times New Roman" w:cs="Times New Roman"/>
              </w:rPr>
            </w:pPr>
            <w:r w:rsidRPr="000C7A5D">
              <w:rPr>
                <w:rFonts w:eastAsia="Times New Roman" w:cs="Times New Roman"/>
                <w:bCs/>
                <w:color w:val="000000"/>
              </w:rPr>
              <w:t>Co-working space management software retrofitted to kitchens</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0C7A5D" w:rsidRPr="000C7A5D" w:rsidRDefault="000C7A5D" w:rsidP="000C7A5D">
            <w:pPr>
              <w:spacing w:before="200" w:after="200" w:line="240" w:lineRule="auto"/>
              <w:jc w:val="center"/>
              <w:rPr>
                <w:rFonts w:eastAsia="Times New Roman" w:cs="Times New Roman"/>
              </w:rPr>
            </w:pPr>
            <w:r w:rsidRPr="000C7A5D">
              <w:rPr>
                <w:rFonts w:eastAsia="Times New Roman" w:cs="Times New Roman"/>
                <w:color w:val="000000"/>
              </w:rPr>
              <w:t>Designed for co-working spaces</w:t>
            </w:r>
          </w:p>
        </w:tc>
        <w:tc>
          <w:tcPr>
            <w:tcW w:w="0" w:type="auto"/>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hideMark/>
          </w:tcPr>
          <w:p w:rsidR="000C7A5D" w:rsidRPr="000C7A5D" w:rsidRDefault="000C7A5D" w:rsidP="000C7A5D">
            <w:pPr>
              <w:spacing w:before="200" w:after="200" w:line="240" w:lineRule="auto"/>
              <w:jc w:val="center"/>
              <w:rPr>
                <w:rFonts w:eastAsia="Times New Roman" w:cs="Times New Roman"/>
              </w:rPr>
            </w:pPr>
            <w:r w:rsidRPr="000C7A5D">
              <w:rPr>
                <w:rFonts w:eastAsia="Times New Roman" w:cs="Times New Roman"/>
                <w:color w:val="000000"/>
              </w:rPr>
              <w:t>Available but generic not kitchen specific</w:t>
            </w:r>
          </w:p>
        </w:tc>
        <w:tc>
          <w:tcPr>
            <w:tcW w:w="0" w:type="auto"/>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hideMark/>
          </w:tcPr>
          <w:p w:rsidR="000C7A5D" w:rsidRPr="000C7A5D" w:rsidRDefault="000C7A5D" w:rsidP="000C7A5D">
            <w:pPr>
              <w:spacing w:before="200" w:after="200" w:line="240" w:lineRule="auto"/>
              <w:jc w:val="center"/>
              <w:rPr>
                <w:rFonts w:eastAsia="Times New Roman" w:cs="Times New Roman"/>
              </w:rPr>
            </w:pPr>
            <w:r w:rsidRPr="000C7A5D">
              <w:rPr>
                <w:rFonts w:eastAsia="Times New Roman" w:cs="Times New Roman"/>
                <w:color w:val="000000"/>
              </w:rPr>
              <w:t>Not Available</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0C7A5D" w:rsidRPr="000C7A5D" w:rsidRDefault="000C7A5D" w:rsidP="000C7A5D">
            <w:pPr>
              <w:spacing w:before="200" w:after="200" w:line="240" w:lineRule="auto"/>
              <w:jc w:val="center"/>
              <w:rPr>
                <w:rFonts w:eastAsia="Times New Roman" w:cs="Times New Roman"/>
              </w:rPr>
            </w:pPr>
            <w:r w:rsidRPr="000C7A5D">
              <w:rPr>
                <w:rFonts w:eastAsia="Times New Roman" w:cs="Times New Roman"/>
                <w:color w:val="000000"/>
              </w:rPr>
              <w:t>Generic not kitchen specific</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0C7A5D" w:rsidRPr="000C7A5D" w:rsidRDefault="000C7A5D" w:rsidP="000C7A5D">
            <w:pPr>
              <w:spacing w:before="200" w:after="200" w:line="240" w:lineRule="auto"/>
              <w:jc w:val="center"/>
              <w:rPr>
                <w:rFonts w:eastAsia="Times New Roman" w:cs="Times New Roman"/>
              </w:rPr>
            </w:pPr>
            <w:r w:rsidRPr="000C7A5D">
              <w:rPr>
                <w:rFonts w:eastAsia="Times New Roman" w:cs="Times New Roman"/>
                <w:color w:val="000000"/>
              </w:rPr>
              <w:t>Generic not kitchen specific</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0C7A5D" w:rsidRPr="000C7A5D" w:rsidRDefault="000C7A5D" w:rsidP="000C7A5D">
            <w:pPr>
              <w:spacing w:before="200" w:after="200" w:line="240" w:lineRule="auto"/>
              <w:jc w:val="center"/>
              <w:rPr>
                <w:rFonts w:eastAsia="Times New Roman" w:cs="Times New Roman"/>
              </w:rPr>
            </w:pPr>
            <w:r w:rsidRPr="000C7A5D">
              <w:rPr>
                <w:rFonts w:eastAsia="Times New Roman" w:cs="Times New Roman"/>
                <w:color w:val="000000"/>
              </w:rPr>
              <w:t>Generic not kitchen specific</w:t>
            </w:r>
          </w:p>
        </w:tc>
        <w:tc>
          <w:tcPr>
            <w:tcW w:w="0" w:type="auto"/>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hideMark/>
          </w:tcPr>
          <w:p w:rsidR="000C7A5D" w:rsidRPr="000C7A5D" w:rsidRDefault="000C7A5D" w:rsidP="000C7A5D">
            <w:pPr>
              <w:spacing w:before="200" w:after="200" w:line="240" w:lineRule="auto"/>
              <w:jc w:val="center"/>
              <w:rPr>
                <w:rFonts w:eastAsia="Times New Roman" w:cs="Times New Roman"/>
              </w:rPr>
            </w:pPr>
            <w:r w:rsidRPr="000C7A5D">
              <w:rPr>
                <w:rFonts w:eastAsia="Times New Roman" w:cs="Times New Roman"/>
                <w:color w:val="000000"/>
              </w:rPr>
              <w:t>Strong</w:t>
            </w:r>
          </w:p>
        </w:tc>
      </w:tr>
      <w:tr w:rsidR="000C7A5D" w:rsidRPr="000C7A5D" w:rsidTr="000C7A5D">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7A5D" w:rsidRPr="000C7A5D" w:rsidRDefault="000C7A5D" w:rsidP="000C7A5D">
            <w:pPr>
              <w:spacing w:before="200" w:after="200" w:line="240" w:lineRule="auto"/>
              <w:rPr>
                <w:rFonts w:eastAsia="Times New Roman" w:cs="Times New Roman"/>
              </w:rPr>
            </w:pPr>
            <w:r w:rsidRPr="000C7A5D">
              <w:rPr>
                <w:rFonts w:eastAsia="Times New Roman" w:cs="Times New Roman"/>
                <w:b/>
                <w:bCs/>
                <w:color w:val="000000"/>
              </w:rPr>
              <w:t xml:space="preserve">Book Here Cook Here </w:t>
            </w:r>
          </w:p>
          <w:p w:rsidR="000C7A5D" w:rsidRPr="000C7A5D" w:rsidRDefault="000C7A5D" w:rsidP="000C7A5D">
            <w:pPr>
              <w:spacing w:before="200" w:after="200" w:line="240" w:lineRule="auto"/>
              <w:rPr>
                <w:rFonts w:eastAsia="Times New Roman" w:cs="Times New Roman"/>
              </w:rPr>
            </w:pPr>
            <w:r w:rsidRPr="000C7A5D">
              <w:rPr>
                <w:rFonts w:eastAsia="Times New Roman" w:cs="Times New Roman"/>
                <w:bCs/>
                <w:color w:val="000000"/>
              </w:rPr>
              <w:t>Software for physical incubator program</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0C7A5D" w:rsidRPr="000C7A5D" w:rsidRDefault="000C7A5D" w:rsidP="000C7A5D">
            <w:pPr>
              <w:spacing w:before="200" w:after="200" w:line="240" w:lineRule="auto"/>
              <w:jc w:val="center"/>
              <w:rPr>
                <w:rFonts w:eastAsia="Times New Roman" w:cs="Times New Roman"/>
              </w:rPr>
            </w:pPr>
            <w:r w:rsidRPr="000C7A5D">
              <w:rPr>
                <w:rFonts w:eastAsia="Times New Roman" w:cs="Times New Roman"/>
                <w:color w:val="000000"/>
              </w:rPr>
              <w:t>Linked to physical kitchens</w:t>
            </w:r>
          </w:p>
        </w:tc>
        <w:tc>
          <w:tcPr>
            <w:tcW w:w="0" w:type="auto"/>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hideMark/>
          </w:tcPr>
          <w:p w:rsidR="000C7A5D" w:rsidRPr="000C7A5D" w:rsidRDefault="000C7A5D" w:rsidP="000C7A5D">
            <w:pPr>
              <w:spacing w:before="200" w:after="200" w:line="240" w:lineRule="auto"/>
              <w:jc w:val="center"/>
              <w:rPr>
                <w:rFonts w:eastAsia="Times New Roman" w:cs="Times New Roman"/>
              </w:rPr>
            </w:pPr>
            <w:r w:rsidRPr="000C7A5D">
              <w:rPr>
                <w:rFonts w:eastAsia="Times New Roman" w:cs="Times New Roman"/>
                <w:color w:val="000000"/>
              </w:rPr>
              <w:t xml:space="preserve">Available </w:t>
            </w:r>
          </w:p>
        </w:tc>
        <w:tc>
          <w:tcPr>
            <w:tcW w:w="0" w:type="auto"/>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hideMark/>
          </w:tcPr>
          <w:p w:rsidR="000C7A5D" w:rsidRPr="000C7A5D" w:rsidRDefault="000C7A5D" w:rsidP="000C7A5D">
            <w:pPr>
              <w:spacing w:before="200" w:after="200" w:line="240" w:lineRule="auto"/>
              <w:jc w:val="center"/>
              <w:rPr>
                <w:rFonts w:eastAsia="Times New Roman" w:cs="Times New Roman"/>
              </w:rPr>
            </w:pPr>
            <w:r w:rsidRPr="000C7A5D">
              <w:rPr>
                <w:rFonts w:eastAsia="Times New Roman" w:cs="Times New Roman"/>
                <w:color w:val="000000"/>
              </w:rPr>
              <w:t>Not Available</w:t>
            </w:r>
          </w:p>
        </w:tc>
        <w:tc>
          <w:tcPr>
            <w:tcW w:w="0" w:type="auto"/>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hideMark/>
          </w:tcPr>
          <w:p w:rsidR="000C7A5D" w:rsidRPr="000C7A5D" w:rsidRDefault="000C7A5D" w:rsidP="000C7A5D">
            <w:pPr>
              <w:spacing w:before="200" w:after="200" w:line="240" w:lineRule="auto"/>
              <w:jc w:val="center"/>
              <w:rPr>
                <w:rFonts w:eastAsia="Times New Roman" w:cs="Times New Roman"/>
              </w:rPr>
            </w:pPr>
            <w:r w:rsidRPr="000C7A5D">
              <w:rPr>
                <w:rFonts w:eastAsia="Times New Roman" w:cs="Times New Roman"/>
                <w:color w:val="000000"/>
              </w:rPr>
              <w:t>Weak</w:t>
            </w:r>
          </w:p>
        </w:tc>
        <w:tc>
          <w:tcPr>
            <w:tcW w:w="0" w:type="auto"/>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hideMark/>
          </w:tcPr>
          <w:p w:rsidR="000C7A5D" w:rsidRPr="000C7A5D" w:rsidRDefault="000C7A5D" w:rsidP="000C7A5D">
            <w:pPr>
              <w:spacing w:before="200" w:after="200" w:line="240" w:lineRule="auto"/>
              <w:jc w:val="center"/>
              <w:rPr>
                <w:rFonts w:eastAsia="Times New Roman" w:cs="Times New Roman"/>
              </w:rPr>
            </w:pPr>
            <w:r w:rsidRPr="000C7A5D">
              <w:rPr>
                <w:rFonts w:eastAsia="Times New Roman" w:cs="Times New Roman"/>
                <w:color w:val="000000"/>
              </w:rPr>
              <w:t>Weak</w:t>
            </w:r>
          </w:p>
        </w:tc>
        <w:tc>
          <w:tcPr>
            <w:tcW w:w="0" w:type="auto"/>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hideMark/>
          </w:tcPr>
          <w:p w:rsidR="000C7A5D" w:rsidRPr="000C7A5D" w:rsidRDefault="000C7A5D" w:rsidP="000C7A5D">
            <w:pPr>
              <w:spacing w:before="200" w:after="200" w:line="240" w:lineRule="auto"/>
              <w:jc w:val="center"/>
              <w:rPr>
                <w:rFonts w:eastAsia="Times New Roman" w:cs="Times New Roman"/>
              </w:rPr>
            </w:pPr>
            <w:r w:rsidRPr="000C7A5D">
              <w:rPr>
                <w:rFonts w:eastAsia="Times New Roman" w:cs="Times New Roman"/>
                <w:color w:val="000000"/>
              </w:rPr>
              <w:t>Weak</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0C7A5D" w:rsidRPr="000C7A5D" w:rsidRDefault="000C7A5D" w:rsidP="000C7A5D">
            <w:pPr>
              <w:spacing w:before="200" w:after="200" w:line="240" w:lineRule="auto"/>
              <w:jc w:val="center"/>
              <w:rPr>
                <w:rFonts w:eastAsia="Times New Roman" w:cs="Times New Roman"/>
              </w:rPr>
            </w:pPr>
            <w:r w:rsidRPr="000C7A5D">
              <w:rPr>
                <w:rFonts w:eastAsia="Times New Roman" w:cs="Times New Roman"/>
                <w:color w:val="000000"/>
              </w:rPr>
              <w:t xml:space="preserve">Adequate </w:t>
            </w:r>
          </w:p>
        </w:tc>
      </w:tr>
      <w:tr w:rsidR="000C7A5D" w:rsidRPr="000C7A5D" w:rsidTr="000C7A5D">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7A5D" w:rsidRPr="000C7A5D" w:rsidRDefault="000C7A5D" w:rsidP="000C7A5D">
            <w:pPr>
              <w:spacing w:before="200" w:after="200" w:line="240" w:lineRule="auto"/>
              <w:rPr>
                <w:rFonts w:eastAsia="Times New Roman" w:cs="Times New Roman"/>
              </w:rPr>
            </w:pPr>
            <w:r w:rsidRPr="000C7A5D">
              <w:rPr>
                <w:rFonts w:eastAsia="Times New Roman" w:cs="Times New Roman"/>
                <w:b/>
                <w:bCs/>
                <w:color w:val="000000"/>
              </w:rPr>
              <w:t>Your Pro Kitchen</w:t>
            </w:r>
          </w:p>
          <w:p w:rsidR="000C7A5D" w:rsidRPr="000C7A5D" w:rsidRDefault="000C7A5D" w:rsidP="000C7A5D">
            <w:pPr>
              <w:spacing w:before="200" w:after="200" w:line="240" w:lineRule="auto"/>
              <w:rPr>
                <w:rFonts w:eastAsia="Times New Roman" w:cs="Times New Roman"/>
              </w:rPr>
            </w:pPr>
            <w:r w:rsidRPr="000C7A5D">
              <w:rPr>
                <w:rFonts w:eastAsia="Times New Roman" w:cs="Times New Roman"/>
                <w:bCs/>
                <w:color w:val="000000"/>
              </w:rPr>
              <w:t>Software for franchise -asset based kitchens</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0C7A5D" w:rsidRPr="000C7A5D" w:rsidRDefault="000C7A5D" w:rsidP="000C7A5D">
            <w:pPr>
              <w:spacing w:before="200" w:after="200" w:line="240" w:lineRule="auto"/>
              <w:jc w:val="center"/>
              <w:rPr>
                <w:rFonts w:eastAsia="Times New Roman" w:cs="Times New Roman"/>
              </w:rPr>
            </w:pPr>
            <w:r w:rsidRPr="000C7A5D">
              <w:rPr>
                <w:rFonts w:eastAsia="Times New Roman" w:cs="Times New Roman"/>
                <w:color w:val="000000"/>
              </w:rPr>
              <w:t>Linked to physical kitchens</w:t>
            </w:r>
          </w:p>
        </w:tc>
        <w:tc>
          <w:tcPr>
            <w:tcW w:w="0" w:type="auto"/>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hideMark/>
          </w:tcPr>
          <w:p w:rsidR="000C7A5D" w:rsidRPr="000C7A5D" w:rsidRDefault="000C7A5D" w:rsidP="000C7A5D">
            <w:pPr>
              <w:spacing w:before="200" w:after="200" w:line="240" w:lineRule="auto"/>
              <w:jc w:val="center"/>
              <w:rPr>
                <w:rFonts w:eastAsia="Times New Roman" w:cs="Times New Roman"/>
              </w:rPr>
            </w:pPr>
            <w:r w:rsidRPr="000C7A5D">
              <w:rPr>
                <w:rFonts w:eastAsia="Times New Roman" w:cs="Times New Roman"/>
                <w:color w:val="000000"/>
              </w:rPr>
              <w:t>Available</w:t>
            </w:r>
          </w:p>
        </w:tc>
        <w:tc>
          <w:tcPr>
            <w:tcW w:w="0" w:type="auto"/>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hideMark/>
          </w:tcPr>
          <w:p w:rsidR="000C7A5D" w:rsidRPr="000C7A5D" w:rsidRDefault="000C7A5D" w:rsidP="000C7A5D">
            <w:pPr>
              <w:spacing w:before="200" w:after="200" w:line="240" w:lineRule="auto"/>
              <w:jc w:val="center"/>
              <w:rPr>
                <w:rFonts w:eastAsia="Times New Roman" w:cs="Times New Roman"/>
              </w:rPr>
            </w:pPr>
            <w:r w:rsidRPr="000C7A5D">
              <w:rPr>
                <w:rFonts w:eastAsia="Times New Roman" w:cs="Times New Roman"/>
                <w:color w:val="000000"/>
              </w:rPr>
              <w:t>Not Available</w:t>
            </w:r>
          </w:p>
        </w:tc>
        <w:tc>
          <w:tcPr>
            <w:tcW w:w="0" w:type="auto"/>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hideMark/>
          </w:tcPr>
          <w:p w:rsidR="000C7A5D" w:rsidRPr="000C7A5D" w:rsidRDefault="000C7A5D" w:rsidP="000C7A5D">
            <w:pPr>
              <w:spacing w:before="200" w:after="200" w:line="240" w:lineRule="auto"/>
              <w:jc w:val="center"/>
              <w:rPr>
                <w:rFonts w:eastAsia="Times New Roman" w:cs="Times New Roman"/>
              </w:rPr>
            </w:pPr>
            <w:r w:rsidRPr="000C7A5D">
              <w:rPr>
                <w:rFonts w:eastAsia="Times New Roman" w:cs="Times New Roman"/>
                <w:color w:val="000000"/>
              </w:rPr>
              <w:t>Weak</w:t>
            </w:r>
          </w:p>
        </w:tc>
        <w:tc>
          <w:tcPr>
            <w:tcW w:w="0" w:type="auto"/>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hideMark/>
          </w:tcPr>
          <w:p w:rsidR="000C7A5D" w:rsidRPr="000C7A5D" w:rsidRDefault="000C7A5D" w:rsidP="000C7A5D">
            <w:pPr>
              <w:spacing w:before="200" w:after="200" w:line="240" w:lineRule="auto"/>
              <w:jc w:val="center"/>
              <w:rPr>
                <w:rFonts w:eastAsia="Times New Roman" w:cs="Times New Roman"/>
              </w:rPr>
            </w:pPr>
            <w:r w:rsidRPr="000C7A5D">
              <w:rPr>
                <w:rFonts w:eastAsia="Times New Roman" w:cs="Times New Roman"/>
                <w:color w:val="000000"/>
              </w:rPr>
              <w:t>Weak</w:t>
            </w:r>
          </w:p>
        </w:tc>
        <w:tc>
          <w:tcPr>
            <w:tcW w:w="0" w:type="auto"/>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hideMark/>
          </w:tcPr>
          <w:p w:rsidR="000C7A5D" w:rsidRPr="000C7A5D" w:rsidRDefault="000C7A5D" w:rsidP="000C7A5D">
            <w:pPr>
              <w:spacing w:before="200" w:after="200" w:line="240" w:lineRule="auto"/>
              <w:jc w:val="center"/>
              <w:rPr>
                <w:rFonts w:eastAsia="Times New Roman" w:cs="Times New Roman"/>
              </w:rPr>
            </w:pPr>
            <w:r w:rsidRPr="000C7A5D">
              <w:rPr>
                <w:rFonts w:eastAsia="Times New Roman" w:cs="Times New Roman"/>
                <w:color w:val="000000"/>
              </w:rPr>
              <w:t>Weak</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rsidR="000C7A5D" w:rsidRPr="000C7A5D" w:rsidRDefault="000C7A5D" w:rsidP="000C7A5D">
            <w:pPr>
              <w:spacing w:before="200" w:after="200" w:line="240" w:lineRule="auto"/>
              <w:jc w:val="center"/>
              <w:rPr>
                <w:rFonts w:eastAsia="Times New Roman" w:cs="Times New Roman"/>
              </w:rPr>
            </w:pPr>
            <w:r w:rsidRPr="000C7A5D">
              <w:rPr>
                <w:rFonts w:eastAsia="Times New Roman" w:cs="Times New Roman"/>
                <w:color w:val="000000"/>
              </w:rPr>
              <w:t xml:space="preserve">Adequate </w:t>
            </w:r>
          </w:p>
        </w:tc>
      </w:tr>
    </w:tbl>
    <w:p w:rsidR="000C7A5D" w:rsidRPr="000C7A5D" w:rsidRDefault="000C7A5D" w:rsidP="000C7A5D">
      <w:pPr>
        <w:spacing w:before="200" w:after="200" w:line="240" w:lineRule="auto"/>
        <w:jc w:val="both"/>
        <w:rPr>
          <w:rFonts w:eastAsia="Times New Roman" w:cs="Times New Roman"/>
        </w:rPr>
      </w:pPr>
      <w:r w:rsidRPr="000C7A5D">
        <w:rPr>
          <w:rFonts w:eastAsia="Times New Roman" w:cs="Times New Roman"/>
          <w:color w:val="000000"/>
        </w:rPr>
        <w:t>The Food Corridor has a competitive advantage in the essential processes unique to managing shared commercial kitchens: scheduling and billing granularity (e.g., ability to schedule specific equipment in the kitchen), approval workflow management, document management and invoice/payment generation.  </w:t>
      </w:r>
    </w:p>
    <w:p w:rsidR="000C7A5D" w:rsidRPr="000C7A5D" w:rsidRDefault="000C7A5D" w:rsidP="000C7A5D">
      <w:pPr>
        <w:spacing w:before="200" w:after="200" w:line="240" w:lineRule="auto"/>
        <w:jc w:val="both"/>
        <w:rPr>
          <w:rFonts w:eastAsia="Times New Roman" w:cs="Times New Roman"/>
        </w:rPr>
      </w:pPr>
      <w:r w:rsidRPr="000C7A5D">
        <w:rPr>
          <w:rFonts w:eastAsia="Times New Roman" w:cs="Times New Roman"/>
          <w:color w:val="000000"/>
        </w:rPr>
        <w:lastRenderedPageBreak/>
        <w:t xml:space="preserve">The two most serious competitors are Food Works and </w:t>
      </w:r>
      <w:proofErr w:type="spellStart"/>
      <w:r w:rsidRPr="000C7A5D">
        <w:rPr>
          <w:rFonts w:eastAsia="Times New Roman" w:cs="Times New Roman"/>
          <w:color w:val="000000"/>
        </w:rPr>
        <w:t>Nexudus</w:t>
      </w:r>
      <w:proofErr w:type="spellEnd"/>
      <w:r w:rsidRPr="000C7A5D">
        <w:rPr>
          <w:rFonts w:eastAsia="Times New Roman" w:cs="Times New Roman"/>
          <w:color w:val="000000"/>
        </w:rPr>
        <w:t xml:space="preserve"> - either could add TFC’s markets to their business models by expanding their software features.  Food Works, a </w:t>
      </w:r>
      <w:proofErr w:type="spellStart"/>
      <w:r w:rsidRPr="000C7A5D">
        <w:rPr>
          <w:rFonts w:eastAsia="Times New Roman" w:cs="Times New Roman"/>
          <w:color w:val="000000"/>
        </w:rPr>
        <w:t>Techstars</w:t>
      </w:r>
      <w:proofErr w:type="spellEnd"/>
      <w:r w:rsidRPr="000C7A5D">
        <w:rPr>
          <w:rFonts w:eastAsia="Times New Roman" w:cs="Times New Roman"/>
          <w:color w:val="000000"/>
        </w:rPr>
        <w:t xml:space="preserve"> grad, has </w:t>
      </w:r>
      <w:proofErr w:type="gramStart"/>
      <w:r w:rsidRPr="000C7A5D">
        <w:rPr>
          <w:rFonts w:eastAsia="Times New Roman" w:cs="Times New Roman"/>
          <w:color w:val="000000"/>
        </w:rPr>
        <w:t>raised</w:t>
      </w:r>
      <w:proofErr w:type="gramEnd"/>
      <w:r w:rsidRPr="000C7A5D">
        <w:rPr>
          <w:rFonts w:eastAsia="Times New Roman" w:cs="Times New Roman"/>
          <w:color w:val="000000"/>
        </w:rPr>
        <w:t xml:space="preserve"> over $2M and is using </w:t>
      </w:r>
      <w:proofErr w:type="spellStart"/>
      <w:r w:rsidRPr="000C7A5D">
        <w:rPr>
          <w:rFonts w:eastAsia="Times New Roman" w:cs="Times New Roman"/>
          <w:color w:val="000000"/>
        </w:rPr>
        <w:t>Nexudus</w:t>
      </w:r>
      <w:proofErr w:type="spellEnd"/>
      <w:r w:rsidRPr="000C7A5D">
        <w:rPr>
          <w:rFonts w:eastAsia="Times New Roman" w:cs="Times New Roman"/>
          <w:color w:val="000000"/>
        </w:rPr>
        <w:t xml:space="preserve"> now, but the TFC team says they are beginning to develop their own software platform to manage their portfolio of branded commercial kitchens.  This new software platform could be offered to other commercial kitchen owners beyond the actual branded Food Works’ kitchens.</w:t>
      </w:r>
    </w:p>
    <w:p w:rsidR="000C7A5D" w:rsidRPr="000C7A5D" w:rsidRDefault="000C7A5D" w:rsidP="000C7A5D">
      <w:pPr>
        <w:spacing w:before="200" w:after="200" w:line="240" w:lineRule="auto"/>
        <w:jc w:val="both"/>
        <w:rPr>
          <w:rFonts w:eastAsia="Times New Roman" w:cs="Times New Roman"/>
        </w:rPr>
      </w:pPr>
      <w:proofErr w:type="spellStart"/>
      <w:r w:rsidRPr="000C7A5D">
        <w:rPr>
          <w:rFonts w:eastAsia="Times New Roman" w:cs="Times New Roman"/>
          <w:color w:val="000000"/>
        </w:rPr>
        <w:t>Nexudus</w:t>
      </w:r>
      <w:proofErr w:type="spellEnd"/>
      <w:r w:rsidRPr="000C7A5D">
        <w:rPr>
          <w:rFonts w:eastAsia="Times New Roman" w:cs="Times New Roman"/>
          <w:color w:val="000000"/>
        </w:rPr>
        <w:t xml:space="preserve"> is a well-established, Spanish company offering white label generic facility management software.  This software platform could be further modified or enhanced to add the granularity and commercial kitchen specific scheduling, invoicing and approval processes.  </w:t>
      </w:r>
      <w:proofErr w:type="spellStart"/>
      <w:r w:rsidRPr="000C7A5D">
        <w:rPr>
          <w:rFonts w:eastAsia="Times New Roman" w:cs="Times New Roman"/>
          <w:color w:val="000000"/>
        </w:rPr>
        <w:t>Nexudus</w:t>
      </w:r>
      <w:proofErr w:type="spellEnd"/>
      <w:r w:rsidRPr="000C7A5D">
        <w:rPr>
          <w:rFonts w:eastAsia="Times New Roman" w:cs="Times New Roman"/>
          <w:color w:val="000000"/>
        </w:rPr>
        <w:t xml:space="preserve"> is perceived to have a stronger UI than the current TFC platform.</w:t>
      </w:r>
    </w:p>
    <w:p w:rsidR="000C7A5D" w:rsidRPr="000C7A5D" w:rsidRDefault="000C7A5D" w:rsidP="000C7A5D">
      <w:pPr>
        <w:spacing w:before="200" w:after="200" w:line="240" w:lineRule="auto"/>
        <w:jc w:val="both"/>
        <w:rPr>
          <w:rFonts w:eastAsia="Times New Roman" w:cs="Times New Roman"/>
        </w:rPr>
      </w:pPr>
      <w:r w:rsidRPr="000C7A5D">
        <w:rPr>
          <w:rFonts w:eastAsia="Times New Roman" w:cs="Times New Roman"/>
          <w:color w:val="000000"/>
        </w:rPr>
        <w:t>Collectives were explored but weren’t viewed as a significant competitor group.  One collective, Detroit Kitchen Connect, is currently a customer, adding smaller opportunity kitchens to their collective and enrolling them on the Food Corridor platform.</w:t>
      </w:r>
    </w:p>
    <w:p w:rsidR="000C7A5D" w:rsidRPr="000C7A5D" w:rsidRDefault="000C7A5D" w:rsidP="000C7A5D">
      <w:pPr>
        <w:spacing w:before="200" w:after="200" w:line="240" w:lineRule="auto"/>
        <w:jc w:val="both"/>
        <w:rPr>
          <w:rFonts w:eastAsia="Times New Roman" w:cs="Times New Roman"/>
        </w:rPr>
      </w:pPr>
      <w:r w:rsidRPr="000C7A5D">
        <w:rPr>
          <w:rFonts w:eastAsia="Times New Roman" w:cs="Times New Roman"/>
          <w:color w:val="000000"/>
        </w:rPr>
        <w:t>Another competitor sector are individual smaller kitchens continuing to use manual processes augmented with spreadsheets, Google calendar, dry erase boards, and texting</w:t>
      </w:r>
    </w:p>
    <w:p w:rsidR="00151D27" w:rsidRPr="00151D27" w:rsidRDefault="000C7A5D" w:rsidP="00151D27">
      <w:pPr>
        <w:spacing w:before="200" w:after="200" w:line="240" w:lineRule="auto"/>
        <w:jc w:val="both"/>
        <w:rPr>
          <w:rFonts w:eastAsia="Times New Roman" w:cs="Times New Roman"/>
        </w:rPr>
      </w:pPr>
      <w:r w:rsidRPr="000C7A5D">
        <w:rPr>
          <w:rFonts w:eastAsia="Times New Roman" w:cs="Times New Roman"/>
          <w:color w:val="000000"/>
        </w:rPr>
        <w:t>The competitive priority is speedy market penetration and rapid improvement in the user interface/customer experience.  This UI/UX enhancement is currently in The Food Corridor’s development plan, and with funding they will execute a proposal from a respected UI/UX software developer in Ft. Collins.</w:t>
      </w:r>
    </w:p>
    <w:p w:rsidR="00151D27" w:rsidRPr="00151D27" w:rsidRDefault="00151D27" w:rsidP="00151D27">
      <w:pPr>
        <w:spacing w:before="200" w:after="200" w:line="240" w:lineRule="auto"/>
        <w:jc w:val="both"/>
        <w:rPr>
          <w:rFonts w:eastAsia="Times New Roman" w:cs="Times New Roman"/>
        </w:rPr>
      </w:pPr>
    </w:p>
    <w:p w:rsidR="00C700B0" w:rsidRPr="00C700B0" w:rsidRDefault="00151D27" w:rsidP="00151D27">
      <w:pPr>
        <w:spacing w:before="200" w:after="200" w:line="240" w:lineRule="auto"/>
        <w:jc w:val="both"/>
        <w:rPr>
          <w:rFonts w:eastAsia="Times New Roman" w:cs="Times New Roman"/>
          <w:b/>
        </w:rPr>
      </w:pPr>
      <w:r w:rsidRPr="00151D27">
        <w:rPr>
          <w:rFonts w:eastAsia="Times New Roman" w:cs="Times New Roman"/>
          <w:b/>
        </w:rPr>
        <w:t xml:space="preserve">3). </w:t>
      </w:r>
      <w:r w:rsidR="00C700B0" w:rsidRPr="00C700B0">
        <w:rPr>
          <w:rFonts w:eastAsia="Times New Roman" w:cs="Arial"/>
          <w:b/>
          <w:color w:val="222222"/>
        </w:rPr>
        <w:t>Software review of the Food Corridor application</w:t>
      </w:r>
      <w:r w:rsidRPr="00151D27">
        <w:rPr>
          <w:rFonts w:eastAsia="Times New Roman" w:cs="Arial"/>
          <w:b/>
          <w:color w:val="222222"/>
        </w:rPr>
        <w:t>:</w:t>
      </w:r>
    </w:p>
    <w:p w:rsidR="00151D27" w:rsidRPr="00151D27" w:rsidRDefault="00151D27" w:rsidP="00151D27">
      <w:pPr>
        <w:pStyle w:val="NormalWeb"/>
        <w:spacing w:before="200" w:beforeAutospacing="0" w:after="200" w:afterAutospacing="0"/>
        <w:jc w:val="both"/>
        <w:rPr>
          <w:rFonts w:asciiTheme="minorHAnsi" w:hAnsiTheme="minorHAnsi" w:cs="Arial"/>
          <w:color w:val="222222"/>
          <w:sz w:val="22"/>
          <w:szCs w:val="22"/>
        </w:rPr>
      </w:pPr>
      <w:r w:rsidRPr="00151D27">
        <w:rPr>
          <w:rFonts w:asciiTheme="minorHAnsi" w:hAnsiTheme="minorHAnsi" w:cs="Arial"/>
          <w:color w:val="222222"/>
          <w:sz w:val="22"/>
          <w:szCs w:val="22"/>
        </w:rPr>
        <w:t>The Food Corridor’s platform is built</w:t>
      </w:r>
      <w:r w:rsidR="00C700B0" w:rsidRPr="00C700B0">
        <w:rPr>
          <w:rFonts w:asciiTheme="minorHAnsi" w:hAnsiTheme="minorHAnsi" w:cs="Arial"/>
          <w:color w:val="222222"/>
          <w:sz w:val="22"/>
          <w:szCs w:val="22"/>
        </w:rPr>
        <w:t xml:space="preserve"> on </w:t>
      </w:r>
      <w:proofErr w:type="spellStart"/>
      <w:r w:rsidR="00C700B0" w:rsidRPr="00C700B0">
        <w:rPr>
          <w:rFonts w:asciiTheme="minorHAnsi" w:hAnsiTheme="minorHAnsi" w:cs="Arial"/>
          <w:color w:val="222222"/>
          <w:sz w:val="22"/>
          <w:szCs w:val="22"/>
        </w:rPr>
        <w:t>Heroku</w:t>
      </w:r>
      <w:proofErr w:type="spellEnd"/>
      <w:r w:rsidR="00C700B0" w:rsidRPr="00C700B0">
        <w:rPr>
          <w:rFonts w:asciiTheme="minorHAnsi" w:hAnsiTheme="minorHAnsi" w:cs="Arial"/>
          <w:color w:val="222222"/>
          <w:sz w:val="22"/>
          <w:szCs w:val="22"/>
        </w:rPr>
        <w:t>,</w:t>
      </w:r>
      <w:r w:rsidRPr="00151D27">
        <w:rPr>
          <w:rFonts w:asciiTheme="minorHAnsi" w:hAnsiTheme="minorHAnsi" w:cs="Arial"/>
          <w:color w:val="222222"/>
          <w:sz w:val="22"/>
          <w:szCs w:val="22"/>
        </w:rPr>
        <w:t xml:space="preserve"> and supported by Amazon Web </w:t>
      </w:r>
      <w:r w:rsidR="00C700B0" w:rsidRPr="00C700B0">
        <w:rPr>
          <w:rFonts w:asciiTheme="minorHAnsi" w:hAnsiTheme="minorHAnsi" w:cs="Arial"/>
          <w:color w:val="222222"/>
          <w:sz w:val="22"/>
          <w:szCs w:val="22"/>
        </w:rPr>
        <w:t>S</w:t>
      </w:r>
      <w:r w:rsidRPr="00151D27">
        <w:rPr>
          <w:rFonts w:asciiTheme="minorHAnsi" w:hAnsiTheme="minorHAnsi" w:cs="Arial"/>
          <w:color w:val="222222"/>
          <w:sz w:val="22"/>
          <w:szCs w:val="22"/>
        </w:rPr>
        <w:t xml:space="preserve">ervices (AWS). The company is utilizing Stripe as the primary payment processor. </w:t>
      </w:r>
    </w:p>
    <w:p w:rsidR="00151D27" w:rsidRPr="00151D27" w:rsidRDefault="00151D27" w:rsidP="00151D27">
      <w:pPr>
        <w:pStyle w:val="NormalWeb"/>
        <w:spacing w:before="200" w:beforeAutospacing="0" w:after="200" w:afterAutospacing="0"/>
        <w:jc w:val="both"/>
        <w:rPr>
          <w:rFonts w:asciiTheme="minorHAnsi" w:hAnsiTheme="minorHAnsi"/>
          <w:sz w:val="22"/>
          <w:szCs w:val="22"/>
        </w:rPr>
      </w:pPr>
      <w:r w:rsidRPr="00151D27">
        <w:rPr>
          <w:rFonts w:asciiTheme="minorHAnsi" w:hAnsiTheme="minorHAnsi"/>
          <w:color w:val="000000"/>
          <w:sz w:val="22"/>
          <w:szCs w:val="22"/>
        </w:rPr>
        <w:t xml:space="preserve">The RVC due diligence analyst team signed up for </w:t>
      </w:r>
      <w:proofErr w:type="gramStart"/>
      <w:r w:rsidRPr="00151D27">
        <w:rPr>
          <w:rFonts w:asciiTheme="minorHAnsi" w:hAnsiTheme="minorHAnsi"/>
          <w:color w:val="000000"/>
          <w:sz w:val="22"/>
          <w:szCs w:val="22"/>
        </w:rPr>
        <w:t>a  “</w:t>
      </w:r>
      <w:proofErr w:type="gramEnd"/>
      <w:r w:rsidRPr="00151D27">
        <w:rPr>
          <w:rFonts w:asciiTheme="minorHAnsi" w:hAnsiTheme="minorHAnsi"/>
          <w:color w:val="000000"/>
          <w:sz w:val="22"/>
          <w:szCs w:val="22"/>
        </w:rPr>
        <w:t xml:space="preserve">Food Business” (i.e., entrepreneur) account and the initial setup process was straightforward. Describing and validating the business was not difficult, but the user experience could be improved to help the business scale. For example, once inside the platform, the entrepreneur should be prompted what to do (provided with some directional next steps). Based on our experience, the user can figure out next steps on their own, however, to significantly scale, the company understands that they need to invest in user experience and automation of certain processes. The company plans to use a portion of their proceeds to hire a firm that will help them close their UI/UX and product management gaps. There are significant opportunities to improve the look and functionality of the platform, which will improve scalability and reduced customer acquisition and </w:t>
      </w:r>
      <w:proofErr w:type="spellStart"/>
      <w:r w:rsidRPr="00151D27">
        <w:rPr>
          <w:rFonts w:asciiTheme="minorHAnsi" w:hAnsiTheme="minorHAnsi"/>
          <w:color w:val="000000"/>
          <w:sz w:val="22"/>
          <w:szCs w:val="22"/>
        </w:rPr>
        <w:t>onboarding</w:t>
      </w:r>
      <w:proofErr w:type="spellEnd"/>
      <w:r w:rsidRPr="00151D27">
        <w:rPr>
          <w:rFonts w:asciiTheme="minorHAnsi" w:hAnsiTheme="minorHAnsi"/>
          <w:color w:val="000000"/>
          <w:sz w:val="22"/>
          <w:szCs w:val="22"/>
        </w:rPr>
        <w:t xml:space="preserve"> costs.  The company also plans to closely watch user behavior and invest appropriately when they identify a piece of the platform that warrants investment.</w:t>
      </w:r>
    </w:p>
    <w:p w:rsidR="00C700B0" w:rsidRPr="00151D27" w:rsidRDefault="00151D27" w:rsidP="00151D27">
      <w:pPr>
        <w:pStyle w:val="NormalWeb"/>
        <w:spacing w:before="200" w:beforeAutospacing="0" w:after="200" w:afterAutospacing="0"/>
        <w:jc w:val="both"/>
        <w:rPr>
          <w:rFonts w:asciiTheme="minorHAnsi" w:hAnsiTheme="minorHAnsi"/>
          <w:sz w:val="22"/>
          <w:szCs w:val="22"/>
        </w:rPr>
      </w:pPr>
      <w:r w:rsidRPr="00151D27">
        <w:rPr>
          <w:rFonts w:asciiTheme="minorHAnsi" w:hAnsiTheme="minorHAnsi"/>
          <w:color w:val="000000"/>
          <w:sz w:val="22"/>
          <w:szCs w:val="22"/>
        </w:rPr>
        <w:br/>
        <w:t xml:space="preserve">The platform in its current form is primarily an Enterprise Resource Platform (ERP) for Commissary Kitchens, which creates a stable monthly recurring revenue stream, plus variable revenue off each transaction. Additionally, the platform has potential to grow into a market maker model where they match commercial grade kitchens and food entrepreneurs for less guaranteed revenue but capture a higher percentage of each transaction. Investors are encouraged to discuss what capabilities would have </w:t>
      </w:r>
      <w:r w:rsidRPr="00151D27">
        <w:rPr>
          <w:rFonts w:asciiTheme="minorHAnsi" w:hAnsiTheme="minorHAnsi"/>
          <w:color w:val="000000"/>
          <w:sz w:val="22"/>
          <w:szCs w:val="22"/>
        </w:rPr>
        <w:lastRenderedPageBreak/>
        <w:t>to be developed to expand into the marketplace model. In the meantime, the current ERP functionality makes the product very sticky and creates valuable and attractive MRR.  </w:t>
      </w:r>
    </w:p>
    <w:p w:rsidR="00151D27" w:rsidRPr="00151D27" w:rsidRDefault="00151D27" w:rsidP="00151D27">
      <w:pPr>
        <w:pStyle w:val="NormalWeb"/>
        <w:spacing w:before="200" w:beforeAutospacing="0" w:after="200" w:afterAutospacing="0"/>
        <w:jc w:val="both"/>
        <w:rPr>
          <w:rFonts w:asciiTheme="minorHAnsi" w:hAnsiTheme="minorHAnsi"/>
          <w:sz w:val="22"/>
          <w:szCs w:val="22"/>
        </w:rPr>
      </w:pPr>
      <w:r w:rsidRPr="00151D27">
        <w:rPr>
          <w:rFonts w:asciiTheme="minorHAnsi" w:hAnsiTheme="minorHAnsi"/>
          <w:color w:val="000000"/>
          <w:sz w:val="22"/>
          <w:szCs w:val="22"/>
        </w:rPr>
        <w:t>The Food Corridor team plans to use proceeds from this round to achieve three significant milestones, including:</w:t>
      </w:r>
    </w:p>
    <w:p w:rsidR="00151D27" w:rsidRPr="00151D27" w:rsidRDefault="00151D27" w:rsidP="00151D27">
      <w:pPr>
        <w:pStyle w:val="NormalWeb"/>
        <w:numPr>
          <w:ilvl w:val="0"/>
          <w:numId w:val="12"/>
        </w:numPr>
        <w:spacing w:before="200" w:beforeAutospacing="0" w:after="0" w:afterAutospacing="0"/>
        <w:jc w:val="both"/>
        <w:textAlignment w:val="baseline"/>
        <w:rPr>
          <w:rFonts w:asciiTheme="minorHAnsi" w:hAnsiTheme="minorHAnsi"/>
          <w:color w:val="000000"/>
          <w:sz w:val="22"/>
          <w:szCs w:val="22"/>
        </w:rPr>
      </w:pPr>
      <w:r w:rsidRPr="00151D27">
        <w:rPr>
          <w:rFonts w:asciiTheme="minorHAnsi" w:hAnsiTheme="minorHAnsi"/>
          <w:b/>
          <w:bCs/>
          <w:color w:val="000000"/>
          <w:sz w:val="22"/>
          <w:szCs w:val="22"/>
        </w:rPr>
        <w:t xml:space="preserve">Complete platform development: </w:t>
      </w:r>
      <w:r w:rsidRPr="00151D27">
        <w:rPr>
          <w:rFonts w:asciiTheme="minorHAnsi" w:hAnsiTheme="minorHAnsi"/>
          <w:color w:val="000000"/>
          <w:sz w:val="22"/>
          <w:szCs w:val="22"/>
        </w:rPr>
        <w:t xml:space="preserve">Proceeds from this round will be used to complete their digital time tracking module which allows them to dominate the Commissary Kitchen marketplace. The platforms technology stack is based on Ruby &amp; </w:t>
      </w:r>
      <w:proofErr w:type="spellStart"/>
      <w:r w:rsidRPr="00151D27">
        <w:rPr>
          <w:rFonts w:asciiTheme="minorHAnsi" w:hAnsiTheme="minorHAnsi"/>
          <w:color w:val="000000"/>
          <w:sz w:val="22"/>
          <w:szCs w:val="22"/>
        </w:rPr>
        <w:t>Heroku</w:t>
      </w:r>
      <w:proofErr w:type="spellEnd"/>
      <w:r w:rsidRPr="00151D27">
        <w:rPr>
          <w:rFonts w:asciiTheme="minorHAnsi" w:hAnsiTheme="minorHAnsi"/>
          <w:color w:val="000000"/>
          <w:sz w:val="22"/>
          <w:szCs w:val="22"/>
        </w:rPr>
        <w:t xml:space="preserve"> cloud application platform running in an Amazon Web Services hosted environment.</w:t>
      </w:r>
    </w:p>
    <w:p w:rsidR="00151D27" w:rsidRPr="00151D27" w:rsidRDefault="00151D27" w:rsidP="00151D27">
      <w:pPr>
        <w:pStyle w:val="NormalWeb"/>
        <w:numPr>
          <w:ilvl w:val="0"/>
          <w:numId w:val="12"/>
        </w:numPr>
        <w:spacing w:before="0" w:beforeAutospacing="0" w:after="0" w:afterAutospacing="0"/>
        <w:jc w:val="both"/>
        <w:textAlignment w:val="baseline"/>
        <w:rPr>
          <w:rFonts w:asciiTheme="minorHAnsi" w:hAnsiTheme="minorHAnsi"/>
          <w:color w:val="000000"/>
          <w:sz w:val="22"/>
          <w:szCs w:val="22"/>
        </w:rPr>
      </w:pPr>
      <w:r w:rsidRPr="00151D27">
        <w:rPr>
          <w:rFonts w:asciiTheme="minorHAnsi" w:hAnsiTheme="minorHAnsi"/>
          <w:b/>
          <w:bCs/>
          <w:color w:val="000000"/>
          <w:sz w:val="22"/>
          <w:szCs w:val="22"/>
        </w:rPr>
        <w:t>Expand into the under-utilized kitchen market:</w:t>
      </w:r>
      <w:r w:rsidRPr="00151D27">
        <w:rPr>
          <w:rFonts w:asciiTheme="minorHAnsi" w:hAnsiTheme="minorHAnsi"/>
          <w:color w:val="000000"/>
          <w:sz w:val="22"/>
          <w:szCs w:val="22"/>
        </w:rPr>
        <w:t xml:space="preserve"> This phase of development will allow the company to expand their marketplace by adding tools necessary to lease out space in kitchens that are </w:t>
      </w:r>
      <w:proofErr w:type="spellStart"/>
      <w:r w:rsidRPr="00151D27">
        <w:rPr>
          <w:rFonts w:asciiTheme="minorHAnsi" w:hAnsiTheme="minorHAnsi"/>
          <w:color w:val="000000"/>
          <w:sz w:val="22"/>
          <w:szCs w:val="22"/>
        </w:rPr>
        <w:t>under utilized</w:t>
      </w:r>
      <w:proofErr w:type="spellEnd"/>
      <w:r w:rsidRPr="00151D27">
        <w:rPr>
          <w:rFonts w:asciiTheme="minorHAnsi" w:hAnsiTheme="minorHAnsi"/>
          <w:color w:val="000000"/>
          <w:sz w:val="22"/>
          <w:szCs w:val="22"/>
        </w:rPr>
        <w:t xml:space="preserve">. More research needs to be completed to understand exactly how the platform will need to evolve to service this space. </w:t>
      </w:r>
    </w:p>
    <w:p w:rsidR="00151D27" w:rsidRPr="00151D27" w:rsidRDefault="00151D27" w:rsidP="00151D27">
      <w:pPr>
        <w:pStyle w:val="NormalWeb"/>
        <w:numPr>
          <w:ilvl w:val="0"/>
          <w:numId w:val="12"/>
        </w:numPr>
        <w:spacing w:before="0" w:beforeAutospacing="0" w:after="0" w:afterAutospacing="0"/>
        <w:jc w:val="both"/>
        <w:textAlignment w:val="baseline"/>
        <w:rPr>
          <w:rFonts w:asciiTheme="minorHAnsi" w:hAnsiTheme="minorHAnsi"/>
          <w:color w:val="000000"/>
          <w:sz w:val="22"/>
          <w:szCs w:val="22"/>
        </w:rPr>
      </w:pPr>
      <w:r w:rsidRPr="00151D27">
        <w:rPr>
          <w:rFonts w:asciiTheme="minorHAnsi" w:hAnsiTheme="minorHAnsi"/>
          <w:b/>
          <w:bCs/>
          <w:color w:val="000000"/>
          <w:sz w:val="22"/>
          <w:szCs w:val="22"/>
        </w:rPr>
        <w:t>Research additional market expansion opportunities:</w:t>
      </w:r>
      <w:r w:rsidRPr="00151D27">
        <w:rPr>
          <w:rFonts w:asciiTheme="minorHAnsi" w:hAnsiTheme="minorHAnsi"/>
          <w:color w:val="000000"/>
          <w:sz w:val="22"/>
          <w:szCs w:val="22"/>
        </w:rPr>
        <w:t xml:space="preserve"> The company plans to use the remaining funds to explore other revenue opportunities such as:</w:t>
      </w:r>
    </w:p>
    <w:p w:rsidR="00151D27" w:rsidRPr="00151D27" w:rsidRDefault="00151D27" w:rsidP="00151D27">
      <w:pPr>
        <w:pStyle w:val="NormalWeb"/>
        <w:numPr>
          <w:ilvl w:val="2"/>
          <w:numId w:val="14"/>
        </w:numPr>
        <w:spacing w:before="0" w:beforeAutospacing="0" w:after="0" w:afterAutospacing="0"/>
        <w:jc w:val="both"/>
        <w:textAlignment w:val="baseline"/>
        <w:rPr>
          <w:rFonts w:asciiTheme="minorHAnsi" w:hAnsiTheme="minorHAnsi"/>
          <w:color w:val="000000"/>
          <w:sz w:val="22"/>
          <w:szCs w:val="22"/>
        </w:rPr>
      </w:pPr>
      <w:r w:rsidRPr="00151D27">
        <w:rPr>
          <w:rFonts w:asciiTheme="minorHAnsi" w:hAnsiTheme="minorHAnsi"/>
          <w:color w:val="000000"/>
          <w:sz w:val="22"/>
          <w:szCs w:val="22"/>
        </w:rPr>
        <w:t>General document management</w:t>
      </w:r>
    </w:p>
    <w:p w:rsidR="00151D27" w:rsidRPr="00151D27" w:rsidRDefault="00151D27" w:rsidP="00151D27">
      <w:pPr>
        <w:pStyle w:val="NormalWeb"/>
        <w:numPr>
          <w:ilvl w:val="2"/>
          <w:numId w:val="14"/>
        </w:numPr>
        <w:spacing w:before="0" w:beforeAutospacing="0" w:after="0" w:afterAutospacing="0"/>
        <w:jc w:val="both"/>
        <w:textAlignment w:val="baseline"/>
        <w:rPr>
          <w:rFonts w:asciiTheme="minorHAnsi" w:hAnsiTheme="minorHAnsi"/>
          <w:color w:val="000000"/>
          <w:sz w:val="22"/>
          <w:szCs w:val="22"/>
        </w:rPr>
      </w:pPr>
      <w:r w:rsidRPr="00151D27">
        <w:rPr>
          <w:rFonts w:asciiTheme="minorHAnsi" w:hAnsiTheme="minorHAnsi"/>
          <w:color w:val="000000"/>
          <w:sz w:val="22"/>
          <w:szCs w:val="22"/>
        </w:rPr>
        <w:t>Background / credit check services</w:t>
      </w:r>
    </w:p>
    <w:p w:rsidR="00151D27" w:rsidRPr="00151D27" w:rsidRDefault="00151D27" w:rsidP="00151D27">
      <w:pPr>
        <w:pStyle w:val="NormalWeb"/>
        <w:numPr>
          <w:ilvl w:val="2"/>
          <w:numId w:val="14"/>
        </w:numPr>
        <w:spacing w:before="0" w:beforeAutospacing="0" w:after="0" w:afterAutospacing="0"/>
        <w:jc w:val="both"/>
        <w:textAlignment w:val="baseline"/>
        <w:rPr>
          <w:rFonts w:asciiTheme="minorHAnsi" w:hAnsiTheme="minorHAnsi"/>
          <w:color w:val="000000"/>
          <w:sz w:val="22"/>
          <w:szCs w:val="22"/>
        </w:rPr>
      </w:pPr>
      <w:r w:rsidRPr="00151D27">
        <w:rPr>
          <w:rFonts w:asciiTheme="minorHAnsi" w:hAnsiTheme="minorHAnsi"/>
          <w:color w:val="000000"/>
          <w:sz w:val="22"/>
          <w:szCs w:val="22"/>
        </w:rPr>
        <w:t>Brokering insurance for day use</w:t>
      </w:r>
    </w:p>
    <w:p w:rsidR="00151D27" w:rsidRPr="00151D27" w:rsidRDefault="00151D27" w:rsidP="00151D27">
      <w:pPr>
        <w:pStyle w:val="NormalWeb"/>
        <w:numPr>
          <w:ilvl w:val="2"/>
          <w:numId w:val="14"/>
        </w:numPr>
        <w:spacing w:before="0" w:beforeAutospacing="0" w:after="0" w:afterAutospacing="0"/>
        <w:jc w:val="both"/>
        <w:textAlignment w:val="baseline"/>
        <w:rPr>
          <w:rFonts w:asciiTheme="minorHAnsi" w:hAnsiTheme="minorHAnsi"/>
          <w:color w:val="000000"/>
          <w:sz w:val="22"/>
          <w:szCs w:val="22"/>
        </w:rPr>
      </w:pPr>
      <w:r w:rsidRPr="00151D27">
        <w:rPr>
          <w:rFonts w:asciiTheme="minorHAnsi" w:hAnsiTheme="minorHAnsi"/>
          <w:color w:val="000000"/>
          <w:sz w:val="22"/>
          <w:szCs w:val="22"/>
        </w:rPr>
        <w:t>Connecting entrepreneurs with wholesale food distributors</w:t>
      </w:r>
    </w:p>
    <w:p w:rsidR="00151D27" w:rsidRPr="00151D27" w:rsidRDefault="00151D27" w:rsidP="00151D27">
      <w:pPr>
        <w:pStyle w:val="NormalWeb"/>
        <w:numPr>
          <w:ilvl w:val="2"/>
          <w:numId w:val="14"/>
        </w:numPr>
        <w:spacing w:before="0" w:beforeAutospacing="0" w:after="0" w:afterAutospacing="0"/>
        <w:jc w:val="both"/>
        <w:textAlignment w:val="baseline"/>
        <w:rPr>
          <w:rFonts w:asciiTheme="minorHAnsi" w:hAnsiTheme="minorHAnsi"/>
          <w:color w:val="000000"/>
          <w:sz w:val="22"/>
          <w:szCs w:val="22"/>
        </w:rPr>
      </w:pPr>
      <w:r w:rsidRPr="00151D27">
        <w:rPr>
          <w:rFonts w:asciiTheme="minorHAnsi" w:hAnsiTheme="minorHAnsi"/>
          <w:color w:val="000000"/>
          <w:sz w:val="22"/>
          <w:szCs w:val="22"/>
        </w:rPr>
        <w:t xml:space="preserve">Supporting “cloud kitchens” (i.e., kitchens that distribute exclusively through food delivery  services such as </w:t>
      </w:r>
      <w:proofErr w:type="spellStart"/>
      <w:r w:rsidRPr="00151D27">
        <w:rPr>
          <w:rFonts w:asciiTheme="minorHAnsi" w:hAnsiTheme="minorHAnsi"/>
          <w:color w:val="000000"/>
          <w:sz w:val="22"/>
          <w:szCs w:val="22"/>
        </w:rPr>
        <w:t>Uber</w:t>
      </w:r>
      <w:proofErr w:type="spellEnd"/>
      <w:r w:rsidRPr="00151D27">
        <w:rPr>
          <w:rFonts w:asciiTheme="minorHAnsi" w:hAnsiTheme="minorHAnsi"/>
          <w:color w:val="000000"/>
          <w:sz w:val="22"/>
          <w:szCs w:val="22"/>
        </w:rPr>
        <w:t xml:space="preserve"> Eats)  </w:t>
      </w:r>
    </w:p>
    <w:p w:rsidR="00151D27" w:rsidRPr="00151D27" w:rsidRDefault="00151D27" w:rsidP="00151D27">
      <w:pPr>
        <w:pStyle w:val="NormalWeb"/>
        <w:numPr>
          <w:ilvl w:val="2"/>
          <w:numId w:val="14"/>
        </w:numPr>
        <w:spacing w:before="0" w:beforeAutospacing="0" w:after="0" w:afterAutospacing="0"/>
        <w:jc w:val="both"/>
        <w:textAlignment w:val="baseline"/>
        <w:rPr>
          <w:rFonts w:asciiTheme="minorHAnsi" w:hAnsiTheme="minorHAnsi"/>
          <w:color w:val="000000"/>
          <w:sz w:val="22"/>
          <w:szCs w:val="22"/>
        </w:rPr>
      </w:pPr>
      <w:r w:rsidRPr="00151D27">
        <w:rPr>
          <w:rFonts w:asciiTheme="minorHAnsi" w:hAnsiTheme="minorHAnsi"/>
          <w:color w:val="000000"/>
          <w:sz w:val="22"/>
          <w:szCs w:val="22"/>
        </w:rPr>
        <w:t xml:space="preserve">Health department record management (i.e., allowing local authorities to access the platform to validate entrepreneur compliance) </w:t>
      </w:r>
    </w:p>
    <w:p w:rsidR="00151D27" w:rsidRPr="00151D27" w:rsidRDefault="00151D27" w:rsidP="00151D27">
      <w:pPr>
        <w:pStyle w:val="NormalWeb"/>
        <w:numPr>
          <w:ilvl w:val="2"/>
          <w:numId w:val="14"/>
        </w:numPr>
        <w:spacing w:before="0" w:beforeAutospacing="0" w:after="120" w:afterAutospacing="0"/>
        <w:jc w:val="both"/>
        <w:textAlignment w:val="baseline"/>
        <w:rPr>
          <w:rFonts w:asciiTheme="minorHAnsi" w:hAnsiTheme="minorHAnsi"/>
          <w:color w:val="000000"/>
          <w:sz w:val="22"/>
          <w:szCs w:val="22"/>
        </w:rPr>
      </w:pPr>
      <w:r w:rsidRPr="00151D27">
        <w:rPr>
          <w:rFonts w:asciiTheme="minorHAnsi" w:hAnsiTheme="minorHAnsi"/>
          <w:color w:val="000000"/>
          <w:sz w:val="22"/>
          <w:szCs w:val="22"/>
        </w:rPr>
        <w:t>API development &amp; partnership revenue</w:t>
      </w:r>
    </w:p>
    <w:p w:rsidR="00151D27" w:rsidRPr="000C7A5D" w:rsidRDefault="00151D27" w:rsidP="00C700B0"/>
    <w:sectPr w:rsidR="00151D27" w:rsidRPr="000C7A5D" w:rsidSect="00BA2F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7779A"/>
    <w:multiLevelType w:val="multilevel"/>
    <w:tmpl w:val="3B9E76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4132E9"/>
    <w:multiLevelType w:val="hybridMultilevel"/>
    <w:tmpl w:val="67C6825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5806B3"/>
    <w:multiLevelType w:val="multilevel"/>
    <w:tmpl w:val="6214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B764A1"/>
    <w:multiLevelType w:val="multilevel"/>
    <w:tmpl w:val="60FC3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4F6985"/>
    <w:multiLevelType w:val="multilevel"/>
    <w:tmpl w:val="D11463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653CE6"/>
    <w:multiLevelType w:val="multilevel"/>
    <w:tmpl w:val="2178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501F11"/>
    <w:multiLevelType w:val="multilevel"/>
    <w:tmpl w:val="2D70A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B42F23"/>
    <w:multiLevelType w:val="multilevel"/>
    <w:tmpl w:val="0122B9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996234"/>
    <w:multiLevelType w:val="hybridMultilevel"/>
    <w:tmpl w:val="F8661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D893AE6"/>
    <w:multiLevelType w:val="multilevel"/>
    <w:tmpl w:val="91584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593B3F"/>
    <w:multiLevelType w:val="multilevel"/>
    <w:tmpl w:val="4B58C5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805D9D"/>
    <w:multiLevelType w:val="multilevel"/>
    <w:tmpl w:val="1DF0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8215CD"/>
    <w:multiLevelType w:val="multilevel"/>
    <w:tmpl w:val="31D4F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9"/>
  </w:num>
  <w:num w:numId="4">
    <w:abstractNumId w:val="2"/>
  </w:num>
  <w:num w:numId="5">
    <w:abstractNumId w:val="3"/>
  </w:num>
  <w:num w:numId="6">
    <w:abstractNumId w:val="6"/>
  </w:num>
  <w:num w:numId="7">
    <w:abstractNumId w:val="10"/>
  </w:num>
  <w:num w:numId="8">
    <w:abstractNumId w:val="7"/>
  </w:num>
  <w:num w:numId="9">
    <w:abstractNumId w:val="11"/>
  </w:num>
  <w:num w:numId="10">
    <w:abstractNumId w:val="5"/>
  </w:num>
  <w:num w:numId="11">
    <w:abstractNumId w:val="8"/>
  </w:num>
  <w:num w:numId="12">
    <w:abstractNumId w:val="0"/>
  </w:num>
  <w:num w:numId="13">
    <w:abstractNumId w:val="0"/>
    <w:lvlOverride w:ilvl="1">
      <w:lvl w:ilvl="1">
        <w:numFmt w:val="lowerLetter"/>
        <w:lvlText w:val="%2."/>
        <w:lvlJc w:val="left"/>
      </w:lvl>
    </w:lvlOverride>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1020CE"/>
    <w:rsid w:val="00071C71"/>
    <w:rsid w:val="000C7A5D"/>
    <w:rsid w:val="001020CE"/>
    <w:rsid w:val="00151D27"/>
    <w:rsid w:val="001B6138"/>
    <w:rsid w:val="00841535"/>
    <w:rsid w:val="00BA2FD2"/>
    <w:rsid w:val="00C700B0"/>
    <w:rsid w:val="00F702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F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0B0"/>
    <w:pPr>
      <w:ind w:left="720"/>
      <w:contextualSpacing/>
    </w:pPr>
  </w:style>
  <w:style w:type="paragraph" w:styleId="NormalWeb">
    <w:name w:val="Normal (Web)"/>
    <w:basedOn w:val="Normal"/>
    <w:uiPriority w:val="99"/>
    <w:unhideWhenUsed/>
    <w:rsid w:val="000C7A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7A5D"/>
    <w:rPr>
      <w:color w:val="0000FF"/>
      <w:u w:val="single"/>
    </w:rPr>
  </w:style>
  <w:style w:type="paragraph" w:styleId="BalloonText">
    <w:name w:val="Balloon Text"/>
    <w:basedOn w:val="Normal"/>
    <w:link w:val="BalloonTextChar"/>
    <w:uiPriority w:val="99"/>
    <w:semiHidden/>
    <w:unhideWhenUsed/>
    <w:rsid w:val="00151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D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9613047">
      <w:bodyDiv w:val="1"/>
      <w:marLeft w:val="0"/>
      <w:marRight w:val="0"/>
      <w:marTop w:val="0"/>
      <w:marBottom w:val="0"/>
      <w:divBdr>
        <w:top w:val="none" w:sz="0" w:space="0" w:color="auto"/>
        <w:left w:val="none" w:sz="0" w:space="0" w:color="auto"/>
        <w:bottom w:val="none" w:sz="0" w:space="0" w:color="auto"/>
        <w:right w:val="none" w:sz="0" w:space="0" w:color="auto"/>
      </w:divBdr>
      <w:divsChild>
        <w:div w:id="358942746">
          <w:marLeft w:val="0"/>
          <w:marRight w:val="0"/>
          <w:marTop w:val="0"/>
          <w:marBottom w:val="0"/>
          <w:divBdr>
            <w:top w:val="none" w:sz="0" w:space="0" w:color="auto"/>
            <w:left w:val="none" w:sz="0" w:space="0" w:color="auto"/>
            <w:bottom w:val="none" w:sz="0" w:space="0" w:color="auto"/>
            <w:right w:val="none" w:sz="0" w:space="0" w:color="auto"/>
          </w:divBdr>
        </w:div>
        <w:div w:id="1536850827">
          <w:marLeft w:val="0"/>
          <w:marRight w:val="0"/>
          <w:marTop w:val="0"/>
          <w:marBottom w:val="0"/>
          <w:divBdr>
            <w:top w:val="none" w:sz="0" w:space="0" w:color="auto"/>
            <w:left w:val="none" w:sz="0" w:space="0" w:color="auto"/>
            <w:bottom w:val="none" w:sz="0" w:space="0" w:color="auto"/>
            <w:right w:val="none" w:sz="0" w:space="0" w:color="auto"/>
          </w:divBdr>
        </w:div>
        <w:div w:id="193615220">
          <w:marLeft w:val="0"/>
          <w:marRight w:val="0"/>
          <w:marTop w:val="0"/>
          <w:marBottom w:val="0"/>
          <w:divBdr>
            <w:top w:val="none" w:sz="0" w:space="0" w:color="auto"/>
            <w:left w:val="none" w:sz="0" w:space="0" w:color="auto"/>
            <w:bottom w:val="none" w:sz="0" w:space="0" w:color="auto"/>
            <w:right w:val="none" w:sz="0" w:space="0" w:color="auto"/>
          </w:divBdr>
          <w:divsChild>
            <w:div w:id="656954632">
              <w:marLeft w:val="0"/>
              <w:marRight w:val="0"/>
              <w:marTop w:val="0"/>
              <w:marBottom w:val="0"/>
              <w:divBdr>
                <w:top w:val="none" w:sz="0" w:space="0" w:color="auto"/>
                <w:left w:val="none" w:sz="0" w:space="0" w:color="auto"/>
                <w:bottom w:val="none" w:sz="0" w:space="0" w:color="auto"/>
                <w:right w:val="none" w:sz="0" w:space="0" w:color="auto"/>
              </w:divBdr>
            </w:div>
            <w:div w:id="883980648">
              <w:marLeft w:val="0"/>
              <w:marRight w:val="0"/>
              <w:marTop w:val="0"/>
              <w:marBottom w:val="0"/>
              <w:divBdr>
                <w:top w:val="none" w:sz="0" w:space="0" w:color="auto"/>
                <w:left w:val="none" w:sz="0" w:space="0" w:color="auto"/>
                <w:bottom w:val="none" w:sz="0" w:space="0" w:color="auto"/>
                <w:right w:val="none" w:sz="0" w:space="0" w:color="auto"/>
              </w:divBdr>
            </w:div>
            <w:div w:id="965548619">
              <w:marLeft w:val="0"/>
              <w:marRight w:val="0"/>
              <w:marTop w:val="0"/>
              <w:marBottom w:val="0"/>
              <w:divBdr>
                <w:top w:val="none" w:sz="0" w:space="0" w:color="auto"/>
                <w:left w:val="none" w:sz="0" w:space="0" w:color="auto"/>
                <w:bottom w:val="none" w:sz="0" w:space="0" w:color="auto"/>
                <w:right w:val="none" w:sz="0" w:space="0" w:color="auto"/>
              </w:divBdr>
            </w:div>
            <w:div w:id="12486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32129">
      <w:bodyDiv w:val="1"/>
      <w:marLeft w:val="0"/>
      <w:marRight w:val="0"/>
      <w:marTop w:val="0"/>
      <w:marBottom w:val="0"/>
      <w:divBdr>
        <w:top w:val="none" w:sz="0" w:space="0" w:color="auto"/>
        <w:left w:val="none" w:sz="0" w:space="0" w:color="auto"/>
        <w:bottom w:val="none" w:sz="0" w:space="0" w:color="auto"/>
        <w:right w:val="none" w:sz="0" w:space="0" w:color="auto"/>
      </w:divBdr>
      <w:divsChild>
        <w:div w:id="1214348389">
          <w:marLeft w:val="0"/>
          <w:marRight w:val="0"/>
          <w:marTop w:val="0"/>
          <w:marBottom w:val="0"/>
          <w:divBdr>
            <w:top w:val="none" w:sz="0" w:space="0" w:color="auto"/>
            <w:left w:val="none" w:sz="0" w:space="0" w:color="auto"/>
            <w:bottom w:val="none" w:sz="0" w:space="0" w:color="auto"/>
            <w:right w:val="none" w:sz="0" w:space="0" w:color="auto"/>
          </w:divBdr>
        </w:div>
      </w:divsChild>
    </w:div>
    <w:div w:id="195108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efoodworks.com/" TargetMode="External"/><Relationship Id="rId3" Type="http://schemas.openxmlformats.org/officeDocument/2006/relationships/settings" Target="settings.xml"/><Relationship Id="rId7" Type="http://schemas.openxmlformats.org/officeDocument/2006/relationships/hyperlink" Target="http://coworking.nexudus.co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osephine.com/" TargetMode="External"/><Relationship Id="rId11" Type="http://schemas.openxmlformats.org/officeDocument/2006/relationships/theme" Target="theme/theme1.xml"/><Relationship Id="rId5" Type="http://schemas.openxmlformats.org/officeDocument/2006/relationships/hyperlink" Target="https://www.colorado.gov/pacific/cdphe/cottage-foods-ac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troitkitchenconn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RVC</Company>
  <LinksUpToDate>false</LinksUpToDate>
  <CharactersWithSpaces>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2</cp:revision>
  <dcterms:created xsi:type="dcterms:W3CDTF">2017-09-23T21:16:00Z</dcterms:created>
  <dcterms:modified xsi:type="dcterms:W3CDTF">2017-09-25T01:53:00Z</dcterms:modified>
</cp:coreProperties>
</file>