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DB" w:rsidRDefault="004D4A75">
      <w:r>
        <w:t>Dear Fellow Investors,</w:t>
      </w:r>
    </w:p>
    <w:p w:rsidR="004D4A75" w:rsidRDefault="004D4A75">
      <w:r>
        <w:t>We are writing this note</w:t>
      </w:r>
      <w:r w:rsidR="000B14A2">
        <w:t xml:space="preserve"> to explain why we pers</w:t>
      </w:r>
      <w:r w:rsidR="00EA26C1">
        <w:t xml:space="preserve">onally find the upcoming </w:t>
      </w:r>
      <w:proofErr w:type="spellStart"/>
      <w:r w:rsidR="00EA26C1">
        <w:t>PharmaJ</w:t>
      </w:r>
      <w:r w:rsidR="000B14A2">
        <w:t>et</w:t>
      </w:r>
      <w:proofErr w:type="spellEnd"/>
      <w:r w:rsidR="000B14A2">
        <w:t xml:space="preserve"> round </w:t>
      </w:r>
      <w:r w:rsidR="00A62C01">
        <w:t>attractive</w:t>
      </w:r>
      <w:r w:rsidR="000B14A2">
        <w:t xml:space="preserve">. If you are unfamiliar with the deal, </w:t>
      </w:r>
      <w:proofErr w:type="spellStart"/>
      <w:r w:rsidR="000B14A2">
        <w:t>Pharma</w:t>
      </w:r>
      <w:r w:rsidR="00EA26C1">
        <w:t>J</w:t>
      </w:r>
      <w:r w:rsidR="000B14A2">
        <w:t>et</w:t>
      </w:r>
      <w:proofErr w:type="spellEnd"/>
      <w:r w:rsidR="000B14A2">
        <w:t xml:space="preserve"> </w:t>
      </w:r>
      <w:r w:rsidR="0038398A">
        <w:t>has</w:t>
      </w:r>
      <w:r w:rsidR="000B14A2">
        <w:t xml:space="preserve"> pioneer</w:t>
      </w:r>
      <w:r w:rsidR="0038398A">
        <w:t>ed</w:t>
      </w:r>
      <w:r w:rsidR="000B14A2">
        <w:t xml:space="preserve"> a needless injection system that aims to make needle free the standard of care </w:t>
      </w:r>
      <w:r w:rsidR="0038398A">
        <w:t>while establishing a new platform of delivery for the new generation of RNA/DNA vaccines.  B</w:t>
      </w:r>
      <w:r w:rsidR="000B14A2">
        <w:t xml:space="preserve">y reducing </w:t>
      </w:r>
      <w:r w:rsidR="0038398A">
        <w:t xml:space="preserve">the fear of </w:t>
      </w:r>
      <w:r w:rsidR="000B14A2">
        <w:t xml:space="preserve">needle stick, </w:t>
      </w:r>
      <w:r w:rsidR="0038398A">
        <w:t xml:space="preserve">improving </w:t>
      </w:r>
      <w:r w:rsidR="00F74666">
        <w:t xml:space="preserve">the </w:t>
      </w:r>
      <w:r w:rsidR="0038398A">
        <w:t xml:space="preserve">safety and cost associated with </w:t>
      </w:r>
      <w:r w:rsidR="000B14A2">
        <w:t xml:space="preserve">sharps disposal, </w:t>
      </w:r>
      <w:r w:rsidR="0038398A">
        <w:t xml:space="preserve">demonstrating </w:t>
      </w:r>
      <w:r w:rsidR="00F74666">
        <w:t xml:space="preserve">efficiency on limited vaccines with dose rationing, </w:t>
      </w:r>
      <w:r w:rsidR="000B14A2">
        <w:t>and</w:t>
      </w:r>
      <w:r w:rsidR="0038398A">
        <w:t xml:space="preserve"> improving the speed of treatment for conventional vaccines</w:t>
      </w:r>
      <w:r w:rsidR="00F74666">
        <w:t>,</w:t>
      </w:r>
      <w:r w:rsidR="0038398A">
        <w:t xml:space="preserve"> they are</w:t>
      </w:r>
      <w:r w:rsidR="00F74666">
        <w:t xml:space="preserve"> </w:t>
      </w:r>
      <w:r w:rsidR="0038398A">
        <w:t xml:space="preserve">gaining mass acceptance in developing economies while they are </w:t>
      </w:r>
      <w:r w:rsidR="00F74666">
        <w:t xml:space="preserve">also </w:t>
      </w:r>
      <w:r w:rsidR="0038398A">
        <w:t>gaining w</w:t>
      </w:r>
      <w:r w:rsidR="00F74666">
        <w:t>orldwide attention with the resu</w:t>
      </w:r>
      <w:r w:rsidR="0038398A">
        <w:t>lts</w:t>
      </w:r>
      <w:r w:rsidR="000B14A2">
        <w:t xml:space="preserve"> increasing vaccine efficacy</w:t>
      </w:r>
      <w:r w:rsidR="0038398A">
        <w:t xml:space="preserve"> for </w:t>
      </w:r>
      <w:r w:rsidR="00762A0C">
        <w:t>intradermal</w:t>
      </w:r>
      <w:bookmarkStart w:id="0" w:name="_GoBack"/>
      <w:bookmarkEnd w:id="0"/>
      <w:r w:rsidR="0038398A">
        <w:t xml:space="preserve"> and intradermal novel vaccine</w:t>
      </w:r>
      <w:r w:rsidR="00F74666">
        <w:t>s</w:t>
      </w:r>
      <w:r w:rsidR="000B14A2">
        <w:t xml:space="preserve">. They are currently raising $5 million dollars on a </w:t>
      </w:r>
      <w:proofErr w:type="gramStart"/>
      <w:r w:rsidR="000B14A2">
        <w:t>$75 million dollar</w:t>
      </w:r>
      <w:proofErr w:type="gramEnd"/>
      <w:r w:rsidR="000B14A2">
        <w:t xml:space="preserve"> pre-money valuation. </w:t>
      </w:r>
    </w:p>
    <w:p w:rsidR="000B14A2" w:rsidRDefault="000B14A2">
      <w:proofErr w:type="spellStart"/>
      <w:r>
        <w:t>Pharma</w:t>
      </w:r>
      <w:r w:rsidR="00EA26C1">
        <w:t>J</w:t>
      </w:r>
      <w:r>
        <w:t>et</w:t>
      </w:r>
      <w:proofErr w:type="spellEnd"/>
      <w:r>
        <w:t xml:space="preserve"> </w:t>
      </w:r>
      <w:r w:rsidR="00F74666">
        <w:t xml:space="preserve">is demonstrating they </w:t>
      </w:r>
      <w:r>
        <w:t>can achieve both significant</w:t>
      </w:r>
      <w:r w:rsidR="00F74666">
        <w:t xml:space="preserve"> societal</w:t>
      </w:r>
      <w:r>
        <w:t xml:space="preserve"> impact as well as </w:t>
      </w:r>
      <w:r w:rsidR="00F74666">
        <w:t xml:space="preserve">healthy financial </w:t>
      </w:r>
      <w:r w:rsidR="00EA26C1">
        <w:t>a</w:t>
      </w:r>
      <w:r w:rsidR="00F74666">
        <w:t>t</w:t>
      </w:r>
      <w:r w:rsidR="00EA26C1">
        <w:t xml:space="preserve"> </w:t>
      </w:r>
      <w:r>
        <w:t>large scale which their technology. They are partnering with the W</w:t>
      </w:r>
      <w:r w:rsidR="00EA26C1">
        <w:t>orld Health Organization (W</w:t>
      </w:r>
      <w:r>
        <w:t>HO</w:t>
      </w:r>
      <w:r w:rsidR="00EA26C1">
        <w:t>)</w:t>
      </w:r>
      <w:r w:rsidR="00F74666">
        <w:t xml:space="preserve"> and Bill and Melinda Gates Foundation</w:t>
      </w:r>
      <w:r>
        <w:t xml:space="preserve"> in </w:t>
      </w:r>
      <w:r w:rsidR="00EA26C1">
        <w:t>their coordination of P</w:t>
      </w:r>
      <w:r>
        <w:t xml:space="preserve">olio </w:t>
      </w:r>
      <w:r w:rsidR="00EA26C1">
        <w:t>E</w:t>
      </w:r>
      <w:r>
        <w:t>radication efforts</w:t>
      </w:r>
      <w:r w:rsidR="00EA26C1">
        <w:t xml:space="preserve">.  Several </w:t>
      </w:r>
      <w:r w:rsidR="00B431FC">
        <w:t>clinical trials</w:t>
      </w:r>
      <w:r w:rsidR="00EA26C1">
        <w:t xml:space="preserve"> and field assessments</w:t>
      </w:r>
      <w:r>
        <w:t xml:space="preserve"> </w:t>
      </w:r>
      <w:r w:rsidR="00EA26C1">
        <w:t>have demonstrated</w:t>
      </w:r>
      <w:r>
        <w:t xml:space="preserve"> that the </w:t>
      </w:r>
      <w:proofErr w:type="spellStart"/>
      <w:r>
        <w:t>Pharma</w:t>
      </w:r>
      <w:r w:rsidR="00EA26C1">
        <w:t>J</w:t>
      </w:r>
      <w:r>
        <w:t>et</w:t>
      </w:r>
      <w:proofErr w:type="spellEnd"/>
      <w:r>
        <w:t xml:space="preserve"> system has </w:t>
      </w:r>
      <w:r w:rsidR="00EA26C1">
        <w:t xml:space="preserve">both </w:t>
      </w:r>
      <w:r>
        <w:t>dose sparing properties</w:t>
      </w:r>
      <w:r w:rsidR="00EA26C1">
        <w:t xml:space="preserve"> (60%</w:t>
      </w:r>
      <w:r>
        <w:t xml:space="preserve"> </w:t>
      </w:r>
      <w:r w:rsidR="00EA26C1">
        <w:t xml:space="preserve">less vaccine has a superior immune response) and dose stretching properties by getting 26% more doses out of the vaccine vials.  Each of these precedent setting </w:t>
      </w:r>
      <w:r w:rsidR="0027595A">
        <w:t xml:space="preserve">confirmations are magnified in importance, as there is a shortage of polio vaccine in the world, and the injectable version of the vaccine which is becoming </w:t>
      </w:r>
      <w:r w:rsidR="00F74666">
        <w:t>the accepted</w:t>
      </w:r>
      <w:r w:rsidR="0027595A">
        <w:t xml:space="preserve"> global standard is at least 15x more expensive than the oral drops which have been used to date in the developing world</w:t>
      </w:r>
      <w:r>
        <w:t xml:space="preserve">. In addition, </w:t>
      </w:r>
      <w:proofErr w:type="spellStart"/>
      <w:r>
        <w:t>Pharma</w:t>
      </w:r>
      <w:r w:rsidR="00EA26C1">
        <w:t>J</w:t>
      </w:r>
      <w:r>
        <w:t>et’s</w:t>
      </w:r>
      <w:proofErr w:type="spellEnd"/>
      <w:r>
        <w:t xml:space="preserve"> system has been show</w:t>
      </w:r>
      <w:r w:rsidR="00A62C01">
        <w:t>n</w:t>
      </w:r>
      <w:r>
        <w:t xml:space="preserve"> to be an effective platform for novel vaccine delivery, especially with RNA/DNA vaccines such as Zika, where it </w:t>
      </w:r>
      <w:r w:rsidR="00187939">
        <w:t>allows</w:t>
      </w:r>
      <w:r>
        <w:t xml:space="preserve"> for a greater immunogenic response</w:t>
      </w:r>
      <w:r w:rsidR="0027595A">
        <w:t xml:space="preserve"> than needle based delivery.  The company’s portfolio of these novel developments spans infectious disease, cancer, allergies, and other vaccines and therapeutics, where the developers of these vaccines are increasingly focused on utilizing the </w:t>
      </w:r>
      <w:proofErr w:type="spellStart"/>
      <w:r w:rsidR="0027595A">
        <w:t>PharmaJet</w:t>
      </w:r>
      <w:proofErr w:type="spellEnd"/>
      <w:r w:rsidR="0027595A">
        <w:t xml:space="preserve"> method of administration as the only method of administration</w:t>
      </w:r>
      <w:r>
        <w:t xml:space="preserve">.  </w:t>
      </w:r>
    </w:p>
    <w:p w:rsidR="000B14A2" w:rsidRDefault="00EA26C1">
      <w:r>
        <w:t xml:space="preserve">Our initial interest in </w:t>
      </w:r>
      <w:proofErr w:type="spellStart"/>
      <w:r>
        <w:t>PharmaJ</w:t>
      </w:r>
      <w:r w:rsidR="000B14A2">
        <w:t>et</w:t>
      </w:r>
      <w:proofErr w:type="spellEnd"/>
      <w:r w:rsidR="000B14A2">
        <w:t xml:space="preserve"> </w:t>
      </w:r>
      <w:r w:rsidR="00187939">
        <w:t xml:space="preserve">was </w:t>
      </w:r>
      <w:r w:rsidR="00F74666">
        <w:t>grounded</w:t>
      </w:r>
      <w:r w:rsidR="00187939">
        <w:t xml:space="preserve"> on</w:t>
      </w:r>
      <w:r w:rsidR="000B14A2">
        <w:t xml:space="preserve"> their </w:t>
      </w:r>
      <w:r w:rsidR="00187939">
        <w:t>experienced</w:t>
      </w:r>
      <w:r w:rsidR="000B14A2">
        <w:t xml:space="preserve"> management team, as well as</w:t>
      </w:r>
      <w:r w:rsidR="00F74666">
        <w:t xml:space="preserve"> a precedent setting relationship with the FDA and</w:t>
      </w:r>
      <w:r w:rsidR="00663526">
        <w:t xml:space="preserve"> CDC, along with</w:t>
      </w:r>
      <w:r w:rsidR="000B14A2">
        <w:t xml:space="preserve"> a highly d</w:t>
      </w:r>
      <w:r w:rsidR="00187939">
        <w:t>eveloped product. Their team brings</w:t>
      </w:r>
      <w:r w:rsidR="000B14A2">
        <w:t xml:space="preserve"> </w:t>
      </w:r>
      <w:r w:rsidR="00F74666">
        <w:t xml:space="preserve">deep </w:t>
      </w:r>
      <w:r w:rsidR="000B14A2">
        <w:t>expertise from</w:t>
      </w:r>
      <w:r w:rsidR="00F74666">
        <w:t xml:space="preserve"> key</w:t>
      </w:r>
      <w:r w:rsidR="000B14A2">
        <w:t xml:space="preserve"> industries, including biomedical and private equity. Th</w:t>
      </w:r>
      <w:r w:rsidR="00187939">
        <w:t>ey have developed increasingly effective</w:t>
      </w:r>
      <w:r w:rsidR="000B14A2">
        <w:t xml:space="preserve"> relationships with the FDA</w:t>
      </w:r>
      <w:r w:rsidR="00663526">
        <w:t xml:space="preserve"> demonstrated by a </w:t>
      </w:r>
      <w:proofErr w:type="spellStart"/>
      <w:r w:rsidR="00663526">
        <w:t>plaform</w:t>
      </w:r>
      <w:proofErr w:type="spellEnd"/>
      <w:r w:rsidR="00663526">
        <w:t xml:space="preserve"> now approved for all tissue depths.</w:t>
      </w:r>
      <w:r w:rsidR="000B14A2">
        <w:t xml:space="preserve"> Furthermore, Heather </w:t>
      </w:r>
      <w:r w:rsidR="0012102E">
        <w:t xml:space="preserve">(the co-founder) </w:t>
      </w:r>
      <w:r w:rsidR="000B14A2">
        <w:t xml:space="preserve">and the </w:t>
      </w:r>
      <w:r w:rsidR="00663526">
        <w:t xml:space="preserve">senior management </w:t>
      </w:r>
      <w:r w:rsidR="000B14A2">
        <w:t xml:space="preserve">team </w:t>
      </w:r>
      <w:r w:rsidR="00663526">
        <w:t xml:space="preserve">have consistently </w:t>
      </w:r>
      <w:r w:rsidR="000B14A2">
        <w:t>demonstrate</w:t>
      </w:r>
      <w:r w:rsidR="00663526">
        <w:t>d a</w:t>
      </w:r>
      <w:r w:rsidR="000B14A2">
        <w:t xml:space="preserve"> keen attention</w:t>
      </w:r>
      <w:r w:rsidR="00663526">
        <w:t xml:space="preserve"> and </w:t>
      </w:r>
      <w:r w:rsidR="00762A0C">
        <w:t>openness with</w:t>
      </w:r>
      <w:r w:rsidR="000B14A2">
        <w:t xml:space="preserve"> their investors’ interests. </w:t>
      </w:r>
    </w:p>
    <w:p w:rsidR="000B14A2" w:rsidRDefault="00F15BD7">
      <w:r>
        <w:t xml:space="preserve">This round of </w:t>
      </w:r>
      <w:proofErr w:type="spellStart"/>
      <w:r>
        <w:t>Pharma</w:t>
      </w:r>
      <w:r w:rsidR="00EA26C1">
        <w:t>J</w:t>
      </w:r>
      <w:r>
        <w:t>et</w:t>
      </w:r>
      <w:proofErr w:type="spellEnd"/>
      <w:r>
        <w:t xml:space="preserve"> still presents</w:t>
      </w:r>
      <w:r w:rsidR="00663526">
        <w:t xml:space="preserve"> possible</w:t>
      </w:r>
      <w:r>
        <w:t xml:space="preserve"> </w:t>
      </w:r>
      <w:r w:rsidR="00187939">
        <w:t>angel venture</w:t>
      </w:r>
      <w:r>
        <w:t xml:space="preserve"> returns, even at a later stage. As they have recently engaged an investment banker, they have begun their exploration of a potential foreign market IPO. As such, this will likely be the last </w:t>
      </w:r>
      <w:r w:rsidR="00187939">
        <w:t xml:space="preserve">round for </w:t>
      </w:r>
      <w:r>
        <w:t>high net worth</w:t>
      </w:r>
      <w:r w:rsidR="00187939">
        <w:t xml:space="preserve"> individuals</w:t>
      </w:r>
      <w:r>
        <w:t xml:space="preserve">. After this they will be engaging larger institutional and large family office investors for their pre-IPO round. </w:t>
      </w:r>
      <w:r w:rsidR="00B431FC">
        <w:t xml:space="preserve">Based on peer benchmarking valuation analysis, </w:t>
      </w:r>
      <w:proofErr w:type="spellStart"/>
      <w:r w:rsidR="00B431FC">
        <w:t>Pharmajet</w:t>
      </w:r>
      <w:proofErr w:type="spellEnd"/>
      <w:r w:rsidR="00B431FC">
        <w:t xml:space="preserve"> is targeting revenue multiples of 6-8x, with exit timing ranging from 2019-2021. With the anticipated growth over this period, the ROI’s range from 3-10x. </w:t>
      </w:r>
      <w:proofErr w:type="spellStart"/>
      <w:r w:rsidR="00B431FC">
        <w:t>Pharmajet</w:t>
      </w:r>
      <w:proofErr w:type="spellEnd"/>
      <w:r w:rsidR="00B431FC">
        <w:t xml:space="preserve"> has related that its investment bank analysis has estimated similar results. </w:t>
      </w:r>
      <w:r>
        <w:t xml:space="preserve">  In addition, this round sits at the top of the liquidation stack, and with </w:t>
      </w:r>
      <w:proofErr w:type="spellStart"/>
      <w:r>
        <w:t>Pharma</w:t>
      </w:r>
      <w:r w:rsidR="00EA26C1">
        <w:t>J</w:t>
      </w:r>
      <w:r>
        <w:t>et’s</w:t>
      </w:r>
      <w:proofErr w:type="spellEnd"/>
      <w:r>
        <w:t xml:space="preserve"> large IP portfolio</w:t>
      </w:r>
      <w:r w:rsidR="00E1366C">
        <w:t xml:space="preserve"> and fully scaled and manufactured device platforms</w:t>
      </w:r>
      <w:r>
        <w:t xml:space="preserve">, much of the downside has been mitigated. </w:t>
      </w:r>
    </w:p>
    <w:p w:rsidR="00F15BD7" w:rsidRDefault="00663526">
      <w:r>
        <w:t>For ourselves, w</w:t>
      </w:r>
      <w:r w:rsidR="00F15BD7">
        <w:t xml:space="preserve">e believe that is not only important to have diversification in our portfolio among </w:t>
      </w:r>
      <w:r w:rsidR="00187939">
        <w:t xml:space="preserve">multiple </w:t>
      </w:r>
      <w:r w:rsidR="00F15BD7">
        <w:t xml:space="preserve">deals, but also have </w:t>
      </w:r>
      <w:r w:rsidR="00187939">
        <w:t xml:space="preserve">deals in different sectors </w:t>
      </w:r>
      <w:r w:rsidR="00F15BD7">
        <w:t xml:space="preserve">and </w:t>
      </w:r>
      <w:r w:rsidR="00187939">
        <w:t xml:space="preserve">at </w:t>
      </w:r>
      <w:r w:rsidR="00F15BD7">
        <w:t xml:space="preserve">different stages. As with any deal, there </w:t>
      </w:r>
      <w:r>
        <w:t xml:space="preserve">clearly </w:t>
      </w:r>
      <w:r w:rsidR="00F15BD7">
        <w:t>are still risks</w:t>
      </w:r>
      <w:r w:rsidR="00E1366C">
        <w:t>;</w:t>
      </w:r>
      <w:r w:rsidR="00F15BD7">
        <w:t xml:space="preserve"> </w:t>
      </w:r>
      <w:r w:rsidR="00B431FC">
        <w:t>however,</w:t>
      </w:r>
      <w:r w:rsidR="00F15BD7">
        <w:t xml:space="preserve"> we feel that this Series F represents a reasonable possibility of a short </w:t>
      </w:r>
      <w:r w:rsidR="00F15BD7">
        <w:lastRenderedPageBreak/>
        <w:t>timeline to exit, as well as a mitigated downside due to extensive IP</w:t>
      </w:r>
      <w:r w:rsidR="00E1366C">
        <w:t>,</w:t>
      </w:r>
      <w:r>
        <w:t xml:space="preserve"> demonstrated product market fit</w:t>
      </w:r>
      <w:r w:rsidR="00E1366C">
        <w:t xml:space="preserve"> regulatory achievements and precedents,</w:t>
      </w:r>
      <w:r w:rsidR="00F15BD7">
        <w:t xml:space="preserve"> and an experienced team. </w:t>
      </w:r>
    </w:p>
    <w:p w:rsidR="00F15BD7" w:rsidRDefault="00F15BD7">
      <w:r>
        <w:t>If you have any questions or concerns, please feel free to contact either of us at charles@mcgregorassociates</w:t>
      </w:r>
      <w:r w:rsidR="00EA26C1">
        <w:t>.com</w:t>
      </w:r>
      <w:r>
        <w:t xml:space="preserve"> or </w:t>
      </w:r>
      <w:r w:rsidRPr="00F15BD7">
        <w:t>Andrew@mcgregorassociates.com</w:t>
      </w:r>
      <w:r>
        <w:t xml:space="preserve">. We are also available by phone at 484-680-3703. As always, Heather Potters </w:t>
      </w:r>
      <w:r w:rsidR="00DA168C">
        <w:t xml:space="preserve">(720 878 8785 or </w:t>
      </w:r>
      <w:proofErr w:type="gramStart"/>
      <w:r w:rsidR="00DA168C">
        <w:t>heather.potters@pharmajet.com )</w:t>
      </w:r>
      <w:proofErr w:type="gramEnd"/>
      <w:r w:rsidR="00DA168C">
        <w:t xml:space="preserve"> </w:t>
      </w:r>
      <w:r>
        <w:t xml:space="preserve">has also agreed to make herself available for any questions. </w:t>
      </w:r>
    </w:p>
    <w:p w:rsidR="00F15BD7" w:rsidRDefault="00F15BD7">
      <w:r>
        <w:t>Best,</w:t>
      </w:r>
    </w:p>
    <w:p w:rsidR="00F15BD7" w:rsidRDefault="00F15BD7">
      <w:r>
        <w:t>Charles McGregor</w:t>
      </w:r>
    </w:p>
    <w:sectPr w:rsidR="00F1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75"/>
    <w:rsid w:val="000B14A2"/>
    <w:rsid w:val="0012102E"/>
    <w:rsid w:val="00187939"/>
    <w:rsid w:val="0027595A"/>
    <w:rsid w:val="002D14DB"/>
    <w:rsid w:val="00374A32"/>
    <w:rsid w:val="0038398A"/>
    <w:rsid w:val="004D4A75"/>
    <w:rsid w:val="005571D8"/>
    <w:rsid w:val="00663526"/>
    <w:rsid w:val="00697428"/>
    <w:rsid w:val="00762A0C"/>
    <w:rsid w:val="0080454F"/>
    <w:rsid w:val="00A62C01"/>
    <w:rsid w:val="00B431FC"/>
    <w:rsid w:val="00C76C15"/>
    <w:rsid w:val="00DA168C"/>
    <w:rsid w:val="00E1366C"/>
    <w:rsid w:val="00EA26C1"/>
    <w:rsid w:val="00F15BD7"/>
    <w:rsid w:val="00F54975"/>
    <w:rsid w:val="00F7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366"/>
  <w15:docId w15:val="{DBE27CAF-FE11-42E6-A0E7-B6B2B746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D7"/>
    <w:rPr>
      <w:color w:val="0563C1" w:themeColor="hyperlink"/>
      <w:u w:val="single"/>
    </w:rPr>
  </w:style>
  <w:style w:type="character" w:customStyle="1" w:styleId="Mention1">
    <w:name w:val="Mention1"/>
    <w:basedOn w:val="DefaultParagraphFont"/>
    <w:uiPriority w:val="99"/>
    <w:semiHidden/>
    <w:unhideWhenUsed/>
    <w:rsid w:val="00F15BD7"/>
    <w:rPr>
      <w:color w:val="2B579A"/>
      <w:shd w:val="clear" w:color="auto" w:fill="E6E6E6"/>
    </w:rPr>
  </w:style>
  <w:style w:type="paragraph" w:styleId="BalloonText">
    <w:name w:val="Balloon Text"/>
    <w:basedOn w:val="Normal"/>
    <w:link w:val="BalloonTextChar"/>
    <w:uiPriority w:val="99"/>
    <w:semiHidden/>
    <w:unhideWhenUsed/>
    <w:rsid w:val="00A6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01"/>
    <w:rPr>
      <w:rFonts w:ascii="Segoe UI" w:hAnsi="Segoe UI" w:cs="Segoe UI"/>
      <w:sz w:val="18"/>
      <w:szCs w:val="18"/>
    </w:rPr>
  </w:style>
  <w:style w:type="character" w:styleId="CommentReference">
    <w:name w:val="annotation reference"/>
    <w:basedOn w:val="DefaultParagraphFont"/>
    <w:uiPriority w:val="99"/>
    <w:semiHidden/>
    <w:unhideWhenUsed/>
    <w:rsid w:val="0012102E"/>
    <w:rPr>
      <w:sz w:val="16"/>
      <w:szCs w:val="16"/>
    </w:rPr>
  </w:style>
  <w:style w:type="paragraph" w:styleId="CommentText">
    <w:name w:val="annotation text"/>
    <w:basedOn w:val="Normal"/>
    <w:link w:val="CommentTextChar"/>
    <w:uiPriority w:val="99"/>
    <w:semiHidden/>
    <w:unhideWhenUsed/>
    <w:rsid w:val="0012102E"/>
    <w:pPr>
      <w:spacing w:line="240" w:lineRule="auto"/>
    </w:pPr>
    <w:rPr>
      <w:sz w:val="20"/>
      <w:szCs w:val="20"/>
    </w:rPr>
  </w:style>
  <w:style w:type="character" w:customStyle="1" w:styleId="CommentTextChar">
    <w:name w:val="Comment Text Char"/>
    <w:basedOn w:val="DefaultParagraphFont"/>
    <w:link w:val="CommentText"/>
    <w:uiPriority w:val="99"/>
    <w:semiHidden/>
    <w:rsid w:val="0012102E"/>
    <w:rPr>
      <w:sz w:val="20"/>
      <w:szCs w:val="20"/>
    </w:rPr>
  </w:style>
  <w:style w:type="paragraph" w:styleId="CommentSubject">
    <w:name w:val="annotation subject"/>
    <w:basedOn w:val="CommentText"/>
    <w:next w:val="CommentText"/>
    <w:link w:val="CommentSubjectChar"/>
    <w:uiPriority w:val="99"/>
    <w:semiHidden/>
    <w:unhideWhenUsed/>
    <w:rsid w:val="0012102E"/>
    <w:rPr>
      <w:b/>
      <w:bCs/>
    </w:rPr>
  </w:style>
  <w:style w:type="character" w:customStyle="1" w:styleId="CommentSubjectChar">
    <w:name w:val="Comment Subject Char"/>
    <w:basedOn w:val="CommentTextChar"/>
    <w:link w:val="CommentSubject"/>
    <w:uiPriority w:val="99"/>
    <w:semiHidden/>
    <w:rsid w:val="00121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McGregor</dc:creator>
  <cp:lastModifiedBy>Charles McGregor</cp:lastModifiedBy>
  <cp:revision>2</cp:revision>
  <cp:lastPrinted>2017-06-01T05:06:00Z</cp:lastPrinted>
  <dcterms:created xsi:type="dcterms:W3CDTF">2017-06-05T17:45:00Z</dcterms:created>
  <dcterms:modified xsi:type="dcterms:W3CDTF">2017-06-05T17:45:00Z</dcterms:modified>
</cp:coreProperties>
</file>